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53C1C" w:rsidRPr="00A53C1C" w:rsidRDefault="00A53C1C" w:rsidP="00A53C1C">
      <w:pPr>
        <w:spacing w:before="100" w:beforeAutospacing="1" w:after="100" w:afterAutospacing="1"/>
        <w:jc w:val="left"/>
        <w:outlineLvl w:val="0"/>
        <w:rPr>
          <w:rFonts w:ascii="Times New Roman" w:eastAsia="Times New Roman" w:hAnsi="Times New Roman" w:cs="Times New Roman"/>
          <w:b/>
          <w:bCs/>
          <w:kern w:val="36"/>
          <w:sz w:val="48"/>
          <w:szCs w:val="48"/>
        </w:rPr>
      </w:pPr>
      <w:r w:rsidRPr="00A53C1C">
        <w:rPr>
          <w:rFonts w:ascii="Times New Roman" w:eastAsia="Times New Roman" w:hAnsi="Times New Roman" w:cs="Times New Roman"/>
          <w:b/>
          <w:bCs/>
          <w:kern w:val="36"/>
          <w:sz w:val="48"/>
          <w:szCs w:val="48"/>
        </w:rPr>
        <w:t>Deutsche Mittelständler lehnen TTIP ab</w:t>
      </w:r>
    </w:p>
    <w:p w:rsidR="00A53C1C" w:rsidRPr="00A53C1C" w:rsidRDefault="00A53C1C" w:rsidP="00A53C1C">
      <w:pPr>
        <w:spacing w:before="100" w:beforeAutospacing="1" w:after="100" w:afterAutospacing="1"/>
        <w:jc w:val="left"/>
        <w:outlineLvl w:val="1"/>
        <w:rPr>
          <w:rFonts w:ascii="Times New Roman" w:eastAsia="Times New Roman" w:hAnsi="Times New Roman" w:cs="Times New Roman"/>
          <w:b/>
          <w:bCs/>
          <w:szCs w:val="36"/>
        </w:rPr>
      </w:pPr>
      <w:r w:rsidRPr="00A53C1C">
        <w:rPr>
          <w:rFonts w:ascii="Times New Roman" w:eastAsia="Times New Roman" w:hAnsi="Times New Roman" w:cs="Times New Roman"/>
          <w:b/>
          <w:bCs/>
          <w:szCs w:val="36"/>
        </w:rPr>
        <w:t>Komplizierte Verfahren für Zulassung von Produkten in den USA</w:t>
      </w:r>
    </w:p>
    <w:p w:rsidR="00A53C1C" w:rsidRPr="00A53C1C" w:rsidRDefault="00A53C1C" w:rsidP="00A53C1C">
      <w:pPr>
        <w:spacing w:before="100" w:beforeAutospacing="1" w:after="100" w:afterAutospacing="1"/>
        <w:jc w:val="left"/>
        <w:rPr>
          <w:rFonts w:ascii="Times New Roman" w:eastAsia="Times New Roman" w:hAnsi="Times New Roman" w:cs="Times New Roman"/>
          <w:szCs w:val="24"/>
        </w:rPr>
      </w:pPr>
      <w:r w:rsidRPr="00A53C1C">
        <w:rPr>
          <w:rFonts w:ascii="Times New Roman" w:eastAsia="Times New Roman" w:hAnsi="Times New Roman" w:cs="Times New Roman"/>
          <w:b/>
          <w:bCs/>
          <w:szCs w:val="24"/>
        </w:rPr>
        <w:t>VON STEFAN SAUER</w:t>
      </w:r>
    </w:p>
    <w:p w:rsidR="00A53C1C" w:rsidRPr="00A53C1C" w:rsidRDefault="00A53C1C" w:rsidP="00A53C1C">
      <w:pPr>
        <w:spacing w:before="100" w:beforeAutospacing="1" w:after="100" w:afterAutospacing="1"/>
        <w:jc w:val="left"/>
        <w:rPr>
          <w:rFonts w:ascii="Times New Roman" w:eastAsia="Times New Roman" w:hAnsi="Times New Roman" w:cs="Times New Roman"/>
          <w:szCs w:val="24"/>
        </w:rPr>
      </w:pPr>
      <w:r w:rsidRPr="00A53C1C">
        <w:rPr>
          <w:rFonts w:ascii="Times New Roman" w:eastAsia="Times New Roman" w:hAnsi="Times New Roman" w:cs="Times New Roman"/>
          <w:b/>
          <w:bCs/>
          <w:szCs w:val="24"/>
        </w:rPr>
        <w:t>B</w:t>
      </w:r>
      <w:bookmarkStart w:id="0" w:name="_GoBack"/>
      <w:bookmarkEnd w:id="0"/>
      <w:r w:rsidRPr="00A53C1C">
        <w:rPr>
          <w:rFonts w:ascii="Times New Roman" w:eastAsia="Times New Roman" w:hAnsi="Times New Roman" w:cs="Times New Roman"/>
          <w:szCs w:val="24"/>
        </w:rPr>
        <w:t>ei aller Kritik am Freihandelsabkommen TTIP, das die Europäische Union mit den USA aushandeln möchte, schien doch zumindest ein Argument für den Abschluss zu sprechen: Zölle werden fallen, unterschiedliche Normen angeglichen. Besonders kleine und mittlere Unternehmen würden zu den Gewinnern des Abkommens zählen, merkt der Deutsche Industrie- und Handelskammertag (DIHK) auf seiner Website an: "Innovative Mittelständler, die den US-amerikanischen Markt bisher aufgrund von hohen regulatorischen Hürden nicht gewinnbringend bedienen konnten, profitieren besonders stark von einer Kooperation im Bereich Normen und Standards." Die künftig enge "Zusammenarbeit bei Normen, Regeln und Standards" auf beiden Seiten des Atlantiks sei "wegweisend für den Welthandel".</w:t>
      </w:r>
    </w:p>
    <w:p w:rsidR="00A53C1C" w:rsidRPr="00A53C1C" w:rsidRDefault="00A53C1C" w:rsidP="00A53C1C">
      <w:pPr>
        <w:spacing w:before="100" w:beforeAutospacing="1" w:after="100" w:afterAutospacing="1"/>
        <w:jc w:val="left"/>
        <w:rPr>
          <w:rFonts w:ascii="Times New Roman" w:eastAsia="Times New Roman" w:hAnsi="Times New Roman" w:cs="Times New Roman"/>
          <w:szCs w:val="24"/>
        </w:rPr>
      </w:pPr>
      <w:r w:rsidRPr="00A53C1C">
        <w:rPr>
          <w:rFonts w:ascii="Times New Roman" w:eastAsia="Times New Roman" w:hAnsi="Times New Roman" w:cs="Times New Roman"/>
          <w:szCs w:val="24"/>
        </w:rPr>
        <w:t xml:space="preserve">So könnte es vielleicht kommen, wenn da nicht zum Beispiel der Feuerwehrchef aus einem Kaff irgendwo in Idaho wäre. Es ist nämlich US-amerikanischen Lokalgrößen solchen Zuschnitts überlassen, ob sie die neue Wasserpumpe aus europäischer Herstellung für verkehrsfähig erachten oder nicht. Welche Zertifizierungen und Sicherheitsstandards für ein Industrieerzeugnis ausreichend sind, wird in den USA auf Ebene der Einzelstaaten und Bezirke entschieden. Dabei haben sie eine große Auswahl: Allein die amerikanische Arbeitsschutzbehörde OSHA hat 17 privatwirtschaftliche Laboratorien (NRTL) bevollmächtigt, Industriegüter zu testen und zertifizieren - aber nicht etwa nach einheitlichen Standards. Die NRTL bedienen sich unterschiedlicher Prüfverfahren und Qualitätsstandards. Und sie vergeben je eigene Zertifizierungen. Hinzu kommen US-weit mehr als 1 000 regionale Institutionen, die zusätzliche Anforderungen an </w:t>
      </w:r>
      <w:proofErr w:type="spellStart"/>
      <w:r w:rsidRPr="00A53C1C">
        <w:rPr>
          <w:rFonts w:ascii="Times New Roman" w:eastAsia="Times New Roman" w:hAnsi="Times New Roman" w:cs="Times New Roman"/>
          <w:szCs w:val="24"/>
        </w:rPr>
        <w:t>Industriererzeugnisse</w:t>
      </w:r>
      <w:proofErr w:type="spellEnd"/>
      <w:r w:rsidRPr="00A53C1C">
        <w:rPr>
          <w:rFonts w:ascii="Times New Roman" w:eastAsia="Times New Roman" w:hAnsi="Times New Roman" w:cs="Times New Roman"/>
          <w:szCs w:val="24"/>
        </w:rPr>
        <w:t xml:space="preserve"> stellen können.</w:t>
      </w:r>
    </w:p>
    <w:p w:rsidR="00A53C1C" w:rsidRPr="00A53C1C" w:rsidRDefault="00A53C1C" w:rsidP="00A53C1C">
      <w:pPr>
        <w:spacing w:before="100" w:beforeAutospacing="1" w:after="100" w:afterAutospacing="1"/>
        <w:jc w:val="left"/>
        <w:rPr>
          <w:rFonts w:ascii="Times New Roman" w:eastAsia="Times New Roman" w:hAnsi="Times New Roman" w:cs="Times New Roman"/>
          <w:szCs w:val="24"/>
          <w:lang w:val="en-US"/>
        </w:rPr>
      </w:pPr>
      <w:r w:rsidRPr="00A53C1C">
        <w:rPr>
          <w:rFonts w:ascii="Times New Roman" w:eastAsia="Times New Roman" w:hAnsi="Times New Roman" w:cs="Times New Roman"/>
          <w:szCs w:val="24"/>
        </w:rPr>
        <w:t xml:space="preserve">Auf dieser Grundlage hat eine Wasserpumpe aus Baden-Württemberg, die "nur" mit dem EU-weit gültigen, internationalen ISO-Normen entsprechenden CE-Kennzeichen versehen ist, keine Chance. Der Hersteller müsste unterschiedliche NRTL-Laboratorien mit Warentests beauftragen, um schließlich, mit einer Vielzahl von Zertifikaten ausgestattet, eine flächendeckende Zulassung in den USA zu erhalten. Das dauert, kostet viel Geld und überfordert klein- und mittelständische Unternehmen, so innovativ sie auch sein mögen. "Wir sind mit einem Flickenteppich unterschiedlichster Regelungen konfrontiert, die Exporte erschweren, wenn nicht unmöglich machen", sagt Guido Körber, Geschäftsführer des Berliner Software-Unternehmens Code </w:t>
      </w:r>
      <w:proofErr w:type="spellStart"/>
      <w:r w:rsidRPr="00A53C1C">
        <w:rPr>
          <w:rFonts w:ascii="Times New Roman" w:eastAsia="Times New Roman" w:hAnsi="Times New Roman" w:cs="Times New Roman"/>
          <w:szCs w:val="24"/>
        </w:rPr>
        <w:t>Mercenaries</w:t>
      </w:r>
      <w:proofErr w:type="spellEnd"/>
      <w:r w:rsidRPr="00A53C1C">
        <w:rPr>
          <w:rFonts w:ascii="Times New Roman" w:eastAsia="Times New Roman" w:hAnsi="Times New Roman" w:cs="Times New Roman"/>
          <w:szCs w:val="24"/>
        </w:rPr>
        <w:t xml:space="preserve">. </w:t>
      </w:r>
      <w:r w:rsidRPr="00A53C1C">
        <w:rPr>
          <w:rFonts w:ascii="Times New Roman" w:eastAsia="Times New Roman" w:hAnsi="Times New Roman" w:cs="Times New Roman"/>
          <w:szCs w:val="24"/>
          <w:lang w:val="en-US"/>
        </w:rPr>
        <w:t xml:space="preserve">10 000 </w:t>
      </w:r>
      <w:proofErr w:type="spellStart"/>
      <w:r w:rsidRPr="00A53C1C">
        <w:rPr>
          <w:rFonts w:ascii="Times New Roman" w:eastAsia="Times New Roman" w:hAnsi="Times New Roman" w:cs="Times New Roman"/>
          <w:szCs w:val="24"/>
          <w:lang w:val="en-US"/>
        </w:rPr>
        <w:t>bis</w:t>
      </w:r>
      <w:proofErr w:type="spellEnd"/>
      <w:r w:rsidRPr="00A53C1C">
        <w:rPr>
          <w:rFonts w:ascii="Times New Roman" w:eastAsia="Times New Roman" w:hAnsi="Times New Roman" w:cs="Times New Roman"/>
          <w:szCs w:val="24"/>
          <w:lang w:val="en-US"/>
        </w:rPr>
        <w:t xml:space="preserve"> 15 000 US-Dollar </w:t>
      </w:r>
      <w:proofErr w:type="spellStart"/>
      <w:r w:rsidRPr="00A53C1C">
        <w:rPr>
          <w:rFonts w:ascii="Times New Roman" w:eastAsia="Times New Roman" w:hAnsi="Times New Roman" w:cs="Times New Roman"/>
          <w:szCs w:val="24"/>
          <w:lang w:val="en-US"/>
        </w:rPr>
        <w:t>würden</w:t>
      </w:r>
      <w:proofErr w:type="spellEnd"/>
      <w:r w:rsidRPr="00A53C1C">
        <w:rPr>
          <w:rFonts w:ascii="Times New Roman" w:eastAsia="Times New Roman" w:hAnsi="Times New Roman" w:cs="Times New Roman"/>
          <w:szCs w:val="24"/>
          <w:lang w:val="en-US"/>
        </w:rPr>
        <w:t xml:space="preserve"> </w:t>
      </w:r>
      <w:proofErr w:type="spellStart"/>
      <w:r w:rsidRPr="00A53C1C">
        <w:rPr>
          <w:rFonts w:ascii="Times New Roman" w:eastAsia="Times New Roman" w:hAnsi="Times New Roman" w:cs="Times New Roman"/>
          <w:szCs w:val="24"/>
          <w:lang w:val="en-US"/>
        </w:rPr>
        <w:t>für</w:t>
      </w:r>
      <w:proofErr w:type="spellEnd"/>
      <w:r w:rsidRPr="00A53C1C">
        <w:rPr>
          <w:rFonts w:ascii="Times New Roman" w:eastAsia="Times New Roman" w:hAnsi="Times New Roman" w:cs="Times New Roman"/>
          <w:szCs w:val="24"/>
          <w:lang w:val="en-US"/>
        </w:rPr>
        <w:t xml:space="preserve"> </w:t>
      </w:r>
      <w:proofErr w:type="spellStart"/>
      <w:r w:rsidRPr="00A53C1C">
        <w:rPr>
          <w:rFonts w:ascii="Times New Roman" w:eastAsia="Times New Roman" w:hAnsi="Times New Roman" w:cs="Times New Roman"/>
          <w:szCs w:val="24"/>
          <w:lang w:val="en-US"/>
        </w:rPr>
        <w:t>ein</w:t>
      </w:r>
      <w:proofErr w:type="spellEnd"/>
      <w:r w:rsidRPr="00A53C1C">
        <w:rPr>
          <w:rFonts w:ascii="Times New Roman" w:eastAsia="Times New Roman" w:hAnsi="Times New Roman" w:cs="Times New Roman"/>
          <w:szCs w:val="24"/>
          <w:lang w:val="en-US"/>
        </w:rPr>
        <w:t xml:space="preserve"> </w:t>
      </w:r>
      <w:proofErr w:type="spellStart"/>
      <w:r w:rsidRPr="00A53C1C">
        <w:rPr>
          <w:rFonts w:ascii="Times New Roman" w:eastAsia="Times New Roman" w:hAnsi="Times New Roman" w:cs="Times New Roman"/>
          <w:szCs w:val="24"/>
          <w:lang w:val="en-US"/>
        </w:rPr>
        <w:t>einzelnes</w:t>
      </w:r>
      <w:proofErr w:type="spellEnd"/>
      <w:r w:rsidRPr="00A53C1C">
        <w:rPr>
          <w:rFonts w:ascii="Times New Roman" w:eastAsia="Times New Roman" w:hAnsi="Times New Roman" w:cs="Times New Roman"/>
          <w:szCs w:val="24"/>
          <w:lang w:val="en-US"/>
        </w:rPr>
        <w:t xml:space="preserve"> </w:t>
      </w:r>
      <w:proofErr w:type="spellStart"/>
      <w:r w:rsidRPr="00A53C1C">
        <w:rPr>
          <w:rFonts w:ascii="Times New Roman" w:eastAsia="Times New Roman" w:hAnsi="Times New Roman" w:cs="Times New Roman"/>
          <w:szCs w:val="24"/>
          <w:lang w:val="en-US"/>
        </w:rPr>
        <w:t>Zertifikat</w:t>
      </w:r>
      <w:proofErr w:type="spellEnd"/>
      <w:r w:rsidRPr="00A53C1C">
        <w:rPr>
          <w:rFonts w:ascii="Times New Roman" w:eastAsia="Times New Roman" w:hAnsi="Times New Roman" w:cs="Times New Roman"/>
          <w:szCs w:val="24"/>
          <w:lang w:val="en-US"/>
        </w:rPr>
        <w:t xml:space="preserve"> </w:t>
      </w:r>
      <w:proofErr w:type="spellStart"/>
      <w:r w:rsidRPr="00A53C1C">
        <w:rPr>
          <w:rFonts w:ascii="Times New Roman" w:eastAsia="Times New Roman" w:hAnsi="Times New Roman" w:cs="Times New Roman"/>
          <w:szCs w:val="24"/>
          <w:lang w:val="en-US"/>
        </w:rPr>
        <w:t>fällig</w:t>
      </w:r>
      <w:proofErr w:type="spellEnd"/>
      <w:r w:rsidRPr="00A53C1C">
        <w:rPr>
          <w:rFonts w:ascii="Times New Roman" w:eastAsia="Times New Roman" w:hAnsi="Times New Roman" w:cs="Times New Roman"/>
          <w:szCs w:val="24"/>
          <w:lang w:val="en-US"/>
        </w:rPr>
        <w:t>.</w:t>
      </w:r>
    </w:p>
    <w:p w:rsidR="00A53C1C" w:rsidRPr="00A53C1C" w:rsidRDefault="00A53C1C" w:rsidP="00A53C1C">
      <w:pPr>
        <w:spacing w:before="100" w:beforeAutospacing="1" w:after="100" w:afterAutospacing="1"/>
        <w:jc w:val="left"/>
        <w:rPr>
          <w:rFonts w:ascii="Times New Roman" w:eastAsia="Times New Roman" w:hAnsi="Times New Roman" w:cs="Times New Roman"/>
          <w:szCs w:val="24"/>
        </w:rPr>
      </w:pPr>
      <w:r w:rsidRPr="00A53C1C">
        <w:rPr>
          <w:rFonts w:ascii="Times New Roman" w:eastAsia="Times New Roman" w:hAnsi="Times New Roman" w:cs="Times New Roman"/>
          <w:szCs w:val="24"/>
        </w:rPr>
        <w:t>Dass Körber sich gemeinsam mit mehr als 2 500 deutschen Unternehmen in der Initiative "KMU gegen TTIP" engagiert, hat einen simplen Grund: Mit TTIP würde sich nichts am amerikanischen Zulassungsdschungel ändern, die Exportbedingungen deutscher Mittelständler blieben so schlecht wie sie sind: "Washington kann nichts daran ändern, weil Washington nicht zuständig ist. Es existiert überhaupt keine US-Institution, die befugt ist, landesweit über Zertifizierungsfragen auch nur zu verhandeln", klagt Körber. Nicht einmal das metrische System, das weltweit in allen Ländern mit Ausnahme der USA, Liberia und in Myanmar gelte, werde als gemeinsame Grundlage anerkannt.</w:t>
      </w:r>
    </w:p>
    <w:p w:rsidR="00A53C1C" w:rsidRPr="00A53C1C" w:rsidRDefault="00A53C1C" w:rsidP="00A53C1C">
      <w:pPr>
        <w:spacing w:before="100" w:beforeAutospacing="1" w:after="100" w:afterAutospacing="1"/>
        <w:jc w:val="left"/>
        <w:rPr>
          <w:rFonts w:ascii="Times New Roman" w:eastAsia="Times New Roman" w:hAnsi="Times New Roman" w:cs="Times New Roman"/>
          <w:szCs w:val="24"/>
        </w:rPr>
      </w:pPr>
      <w:r w:rsidRPr="00A53C1C">
        <w:rPr>
          <w:rFonts w:ascii="Times New Roman" w:eastAsia="Times New Roman" w:hAnsi="Times New Roman" w:cs="Times New Roman"/>
          <w:szCs w:val="24"/>
        </w:rPr>
        <w:lastRenderedPageBreak/>
        <w:t>Umgekehrt benötigten US-Firmen nur eine einzige, nämlich die CE-Kennzeichnung, um auf dem gesamten europäischen Binnenmarkt Produkte zu verkaufen. Das räumt auch die Bundesregierung ein: Man müsse sich von der Vorstellung verabschieden, dass nach Abschluss des TTIP alles harmonisiert sei, heißt es im Bundeswirtschaftsministerium.</w:t>
      </w:r>
    </w:p>
    <w:p w:rsidR="00A53C1C" w:rsidRPr="00A53C1C" w:rsidRDefault="00A53C1C" w:rsidP="00A53C1C">
      <w:pPr>
        <w:spacing w:before="100" w:beforeAutospacing="1" w:after="100" w:afterAutospacing="1"/>
        <w:jc w:val="left"/>
        <w:rPr>
          <w:rFonts w:ascii="Times New Roman" w:eastAsia="Times New Roman" w:hAnsi="Times New Roman" w:cs="Times New Roman"/>
          <w:szCs w:val="24"/>
        </w:rPr>
      </w:pPr>
      <w:r w:rsidRPr="00A53C1C">
        <w:rPr>
          <w:rFonts w:ascii="Times New Roman" w:eastAsia="Times New Roman" w:hAnsi="Times New Roman" w:cs="Times New Roman"/>
          <w:szCs w:val="24"/>
        </w:rPr>
        <w:t>Es bleibt die Frage, warum das TTIP dann eigentlich abgeschlossen werden sollte.</w:t>
      </w:r>
    </w:p>
    <w:p w:rsidR="00A53C1C" w:rsidRPr="00A53C1C" w:rsidRDefault="00A53C1C" w:rsidP="00A53C1C">
      <w:pPr>
        <w:spacing w:before="100" w:beforeAutospacing="1" w:after="100" w:afterAutospacing="1"/>
        <w:jc w:val="left"/>
        <w:rPr>
          <w:rFonts w:ascii="Times New Roman" w:eastAsia="Times New Roman" w:hAnsi="Times New Roman" w:cs="Times New Roman"/>
          <w:szCs w:val="24"/>
        </w:rPr>
      </w:pPr>
      <w:r w:rsidRPr="00A53C1C">
        <w:rPr>
          <w:rFonts w:ascii="Times New Roman" w:eastAsia="Times New Roman" w:hAnsi="Times New Roman" w:cs="Times New Roman"/>
          <w:b/>
          <w:bCs/>
          <w:i/>
          <w:iCs/>
          <w:szCs w:val="24"/>
        </w:rPr>
        <w:t>"Wir sind mit einem Flickenteppich unterschiedlichster Regelungen konfrontiert, die Exporte erschweren, wenn nicht unmöglich machen."</w:t>
      </w:r>
    </w:p>
    <w:p w:rsidR="00A53C1C" w:rsidRPr="00A53C1C" w:rsidRDefault="00A53C1C" w:rsidP="00A53C1C">
      <w:pPr>
        <w:spacing w:before="100" w:beforeAutospacing="1" w:after="100" w:afterAutospacing="1"/>
        <w:jc w:val="left"/>
        <w:rPr>
          <w:rFonts w:ascii="Times New Roman" w:eastAsia="Times New Roman" w:hAnsi="Times New Roman" w:cs="Times New Roman"/>
          <w:szCs w:val="24"/>
        </w:rPr>
      </w:pPr>
      <w:r w:rsidRPr="00A53C1C">
        <w:rPr>
          <w:rFonts w:ascii="Times New Roman" w:eastAsia="Times New Roman" w:hAnsi="Times New Roman" w:cs="Times New Roman"/>
          <w:b/>
          <w:bCs/>
          <w:szCs w:val="24"/>
        </w:rPr>
        <w:t xml:space="preserve">Guido Körber vom Berliner Software-Unternehmen Code </w:t>
      </w:r>
      <w:proofErr w:type="spellStart"/>
      <w:r w:rsidRPr="00A53C1C">
        <w:rPr>
          <w:rFonts w:ascii="Times New Roman" w:eastAsia="Times New Roman" w:hAnsi="Times New Roman" w:cs="Times New Roman"/>
          <w:b/>
          <w:bCs/>
          <w:szCs w:val="24"/>
        </w:rPr>
        <w:t>Mercenaries</w:t>
      </w:r>
      <w:proofErr w:type="spellEnd"/>
    </w:p>
    <w:p w:rsidR="00A53C1C" w:rsidRPr="00A53C1C" w:rsidRDefault="00A53C1C" w:rsidP="00A53C1C">
      <w:pPr>
        <w:spacing w:after="0"/>
        <w:jc w:val="left"/>
        <w:rPr>
          <w:rFonts w:ascii="Times New Roman" w:eastAsia="Times New Roman" w:hAnsi="Times New Roman" w:cs="Times New Roman"/>
          <w:szCs w:val="24"/>
          <w:lang w:val="en-US"/>
        </w:rPr>
      </w:pPr>
      <w:r w:rsidRPr="00A53C1C">
        <w:rPr>
          <w:rFonts w:ascii="Times New Roman" w:eastAsia="Times New Roman" w:hAnsi="Times New Roman" w:cs="Times New Roman"/>
          <w:szCs w:val="24"/>
          <w:lang w:val="en-US"/>
        </w:rPr>
        <w:pict>
          <v:rect id="_x0000_i1025" style="width:0;height:1.5pt" o:hralign="center" o:hrstd="t" o:hr="t" fillcolor="#a0a0a0" stroked="f"/>
        </w:pict>
      </w:r>
    </w:p>
    <w:p w:rsidR="00EC669F" w:rsidRDefault="00A53C1C">
      <w:r>
        <w:t>BLZ 16.7.16</w:t>
      </w:r>
    </w:p>
    <w:sectPr w:rsidR="00EC669F">
      <w:pgSz w:w="11906" w:h="16838"/>
      <w:pgMar w:top="1417" w:right="1417" w:bottom="1134"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Garamond">
    <w:panose1 w:val="02020404030301010803"/>
    <w:charset w:val="00"/>
    <w:family w:val="roman"/>
    <w:pitch w:val="variable"/>
    <w:sig w:usb0="00000287" w:usb1="00000000" w:usb2="00000000" w:usb3="00000000" w:csb0="0000009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FFFFFF89"/>
    <w:multiLevelType w:val="singleLevel"/>
    <w:tmpl w:val="5A864C3A"/>
    <w:lvl w:ilvl="0">
      <w:start w:val="1"/>
      <w:numFmt w:val="bullet"/>
      <w:pStyle w:val="Aufzhlungszeichen"/>
      <w:lvlText w:val=""/>
      <w:lvlJc w:val="left"/>
      <w:pPr>
        <w:tabs>
          <w:tab w:val="num" w:pos="360"/>
        </w:tabs>
        <w:ind w:left="360" w:hanging="360"/>
      </w:pPr>
      <w:rPr>
        <w:rFonts w:ascii="Symbol" w:hAnsi="Symbol" w:hint="default"/>
      </w:rPr>
    </w:lvl>
  </w:abstractNum>
  <w:abstractNum w:abstractNumId="1" w15:restartNumberingAfterBreak="0">
    <w:nsid w:val="0BB42DA5"/>
    <w:multiLevelType w:val="hybridMultilevel"/>
    <w:tmpl w:val="28EC3D20"/>
    <w:lvl w:ilvl="0" w:tplc="B0288824">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 w15:restartNumberingAfterBreak="0">
    <w:nsid w:val="1E850C12"/>
    <w:multiLevelType w:val="multilevel"/>
    <w:tmpl w:val="268E62C2"/>
    <w:lvl w:ilvl="0">
      <w:start w:val="1"/>
      <w:numFmt w:val="bullet"/>
      <w:lvlText w:val=""/>
      <w:lvlJc w:val="left"/>
      <w:pPr>
        <w:ind w:left="360" w:hanging="360"/>
      </w:pPr>
      <w:rPr>
        <w:rFonts w:ascii="Symbol" w:hAnsi="Symbol" w:hint="default"/>
      </w:r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3" w15:restartNumberingAfterBreak="0">
    <w:nsid w:val="21365F21"/>
    <w:multiLevelType w:val="hybridMultilevel"/>
    <w:tmpl w:val="68B461D0"/>
    <w:lvl w:ilvl="0" w:tplc="6F326306">
      <w:start w:val="1"/>
      <w:numFmt w:val="bullet"/>
      <w:lvlText w:val=""/>
      <w:lvlJc w:val="left"/>
      <w:pPr>
        <w:ind w:left="1287" w:hanging="360"/>
      </w:pPr>
      <w:rPr>
        <w:rFonts w:ascii="Wingdings" w:hAnsi="Wingdings" w:hint="default"/>
      </w:rPr>
    </w:lvl>
    <w:lvl w:ilvl="1" w:tplc="04070003" w:tentative="1">
      <w:start w:val="1"/>
      <w:numFmt w:val="bullet"/>
      <w:lvlText w:val="o"/>
      <w:lvlJc w:val="left"/>
      <w:pPr>
        <w:ind w:left="2007" w:hanging="360"/>
      </w:pPr>
      <w:rPr>
        <w:rFonts w:ascii="Courier New" w:hAnsi="Courier New" w:cs="Courier New" w:hint="default"/>
      </w:rPr>
    </w:lvl>
    <w:lvl w:ilvl="2" w:tplc="04070005" w:tentative="1">
      <w:start w:val="1"/>
      <w:numFmt w:val="bullet"/>
      <w:lvlText w:val=""/>
      <w:lvlJc w:val="left"/>
      <w:pPr>
        <w:ind w:left="2727" w:hanging="360"/>
      </w:pPr>
      <w:rPr>
        <w:rFonts w:ascii="Wingdings" w:hAnsi="Wingdings" w:hint="default"/>
      </w:rPr>
    </w:lvl>
    <w:lvl w:ilvl="3" w:tplc="04070001" w:tentative="1">
      <w:start w:val="1"/>
      <w:numFmt w:val="bullet"/>
      <w:lvlText w:val=""/>
      <w:lvlJc w:val="left"/>
      <w:pPr>
        <w:ind w:left="3447" w:hanging="360"/>
      </w:pPr>
      <w:rPr>
        <w:rFonts w:ascii="Symbol" w:hAnsi="Symbol" w:hint="default"/>
      </w:rPr>
    </w:lvl>
    <w:lvl w:ilvl="4" w:tplc="04070003" w:tentative="1">
      <w:start w:val="1"/>
      <w:numFmt w:val="bullet"/>
      <w:lvlText w:val="o"/>
      <w:lvlJc w:val="left"/>
      <w:pPr>
        <w:ind w:left="4167" w:hanging="360"/>
      </w:pPr>
      <w:rPr>
        <w:rFonts w:ascii="Courier New" w:hAnsi="Courier New" w:cs="Courier New" w:hint="default"/>
      </w:rPr>
    </w:lvl>
    <w:lvl w:ilvl="5" w:tplc="04070005" w:tentative="1">
      <w:start w:val="1"/>
      <w:numFmt w:val="bullet"/>
      <w:lvlText w:val=""/>
      <w:lvlJc w:val="left"/>
      <w:pPr>
        <w:ind w:left="4887" w:hanging="360"/>
      </w:pPr>
      <w:rPr>
        <w:rFonts w:ascii="Wingdings" w:hAnsi="Wingdings" w:hint="default"/>
      </w:rPr>
    </w:lvl>
    <w:lvl w:ilvl="6" w:tplc="04070001" w:tentative="1">
      <w:start w:val="1"/>
      <w:numFmt w:val="bullet"/>
      <w:lvlText w:val=""/>
      <w:lvlJc w:val="left"/>
      <w:pPr>
        <w:ind w:left="5607" w:hanging="360"/>
      </w:pPr>
      <w:rPr>
        <w:rFonts w:ascii="Symbol" w:hAnsi="Symbol" w:hint="default"/>
      </w:rPr>
    </w:lvl>
    <w:lvl w:ilvl="7" w:tplc="04070003" w:tentative="1">
      <w:start w:val="1"/>
      <w:numFmt w:val="bullet"/>
      <w:lvlText w:val="o"/>
      <w:lvlJc w:val="left"/>
      <w:pPr>
        <w:ind w:left="6327" w:hanging="360"/>
      </w:pPr>
      <w:rPr>
        <w:rFonts w:ascii="Courier New" w:hAnsi="Courier New" w:cs="Courier New" w:hint="default"/>
      </w:rPr>
    </w:lvl>
    <w:lvl w:ilvl="8" w:tplc="04070005" w:tentative="1">
      <w:start w:val="1"/>
      <w:numFmt w:val="bullet"/>
      <w:lvlText w:val=""/>
      <w:lvlJc w:val="left"/>
      <w:pPr>
        <w:ind w:left="7047" w:hanging="360"/>
      </w:pPr>
      <w:rPr>
        <w:rFonts w:ascii="Wingdings" w:hAnsi="Wingdings" w:hint="default"/>
      </w:rPr>
    </w:lvl>
  </w:abstractNum>
  <w:abstractNum w:abstractNumId="4" w15:restartNumberingAfterBreak="0">
    <w:nsid w:val="25242239"/>
    <w:multiLevelType w:val="hybridMultilevel"/>
    <w:tmpl w:val="17BCC7AA"/>
    <w:lvl w:ilvl="0" w:tplc="0EFC3B96">
      <w:start w:val="1"/>
      <w:numFmt w:val="bullet"/>
      <w:pStyle w:val="AufzhlungPfeil"/>
      <w:lvlText w:val=""/>
      <w:lvlJc w:val="left"/>
      <w:pPr>
        <w:ind w:left="720" w:hanging="360"/>
      </w:pPr>
      <w:rPr>
        <w:rFonts w:ascii="Wingdings" w:hAnsi="Wingdings"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5" w15:restartNumberingAfterBreak="0">
    <w:nsid w:val="30E57CE0"/>
    <w:multiLevelType w:val="hybridMultilevel"/>
    <w:tmpl w:val="137A99C0"/>
    <w:lvl w:ilvl="0" w:tplc="E960C682">
      <w:start w:val="1"/>
      <w:numFmt w:val="bullet"/>
      <w:pStyle w:val="KeinLeerraum"/>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6" w15:restartNumberingAfterBreak="0">
    <w:nsid w:val="474B44BC"/>
    <w:multiLevelType w:val="hybridMultilevel"/>
    <w:tmpl w:val="6A4E90B0"/>
    <w:lvl w:ilvl="0" w:tplc="A684B462">
      <w:start w:val="1"/>
      <w:numFmt w:val="decimal"/>
      <w:pStyle w:val="Listenabsatz"/>
      <w:lvlText w:val="%1."/>
      <w:lvlJc w:val="left"/>
      <w:pPr>
        <w:ind w:left="1004" w:hanging="360"/>
      </w:pPr>
    </w:lvl>
    <w:lvl w:ilvl="1" w:tplc="04070019" w:tentative="1">
      <w:start w:val="1"/>
      <w:numFmt w:val="lowerLetter"/>
      <w:lvlText w:val="%2."/>
      <w:lvlJc w:val="left"/>
      <w:pPr>
        <w:ind w:left="1724" w:hanging="360"/>
      </w:pPr>
    </w:lvl>
    <w:lvl w:ilvl="2" w:tplc="0407001B" w:tentative="1">
      <w:start w:val="1"/>
      <w:numFmt w:val="lowerRoman"/>
      <w:lvlText w:val="%3."/>
      <w:lvlJc w:val="right"/>
      <w:pPr>
        <w:ind w:left="2444" w:hanging="180"/>
      </w:pPr>
    </w:lvl>
    <w:lvl w:ilvl="3" w:tplc="0407000F" w:tentative="1">
      <w:start w:val="1"/>
      <w:numFmt w:val="decimal"/>
      <w:lvlText w:val="%4."/>
      <w:lvlJc w:val="left"/>
      <w:pPr>
        <w:ind w:left="3164" w:hanging="360"/>
      </w:pPr>
    </w:lvl>
    <w:lvl w:ilvl="4" w:tplc="04070019" w:tentative="1">
      <w:start w:val="1"/>
      <w:numFmt w:val="lowerLetter"/>
      <w:lvlText w:val="%5."/>
      <w:lvlJc w:val="left"/>
      <w:pPr>
        <w:ind w:left="3884" w:hanging="360"/>
      </w:pPr>
    </w:lvl>
    <w:lvl w:ilvl="5" w:tplc="0407001B" w:tentative="1">
      <w:start w:val="1"/>
      <w:numFmt w:val="lowerRoman"/>
      <w:lvlText w:val="%6."/>
      <w:lvlJc w:val="right"/>
      <w:pPr>
        <w:ind w:left="4604" w:hanging="180"/>
      </w:pPr>
    </w:lvl>
    <w:lvl w:ilvl="6" w:tplc="0407000F" w:tentative="1">
      <w:start w:val="1"/>
      <w:numFmt w:val="decimal"/>
      <w:lvlText w:val="%7."/>
      <w:lvlJc w:val="left"/>
      <w:pPr>
        <w:ind w:left="5324" w:hanging="360"/>
      </w:pPr>
    </w:lvl>
    <w:lvl w:ilvl="7" w:tplc="04070019" w:tentative="1">
      <w:start w:val="1"/>
      <w:numFmt w:val="lowerLetter"/>
      <w:lvlText w:val="%8."/>
      <w:lvlJc w:val="left"/>
      <w:pPr>
        <w:ind w:left="6044" w:hanging="360"/>
      </w:pPr>
    </w:lvl>
    <w:lvl w:ilvl="8" w:tplc="0407001B" w:tentative="1">
      <w:start w:val="1"/>
      <w:numFmt w:val="lowerRoman"/>
      <w:lvlText w:val="%9."/>
      <w:lvlJc w:val="right"/>
      <w:pPr>
        <w:ind w:left="6764" w:hanging="180"/>
      </w:pPr>
    </w:lvl>
  </w:abstractNum>
  <w:abstractNum w:abstractNumId="7" w15:restartNumberingAfterBreak="0">
    <w:nsid w:val="53F8082D"/>
    <w:multiLevelType w:val="hybridMultilevel"/>
    <w:tmpl w:val="141CF258"/>
    <w:lvl w:ilvl="0" w:tplc="7988D908">
      <w:start w:val="1"/>
      <w:numFmt w:val="bullet"/>
      <w:pStyle w:val="AufzhlungPunkt"/>
      <w:lvlText w:val=""/>
      <w:lvlJc w:val="left"/>
      <w:pPr>
        <w:ind w:left="1287" w:hanging="360"/>
      </w:pPr>
      <w:rPr>
        <w:rFonts w:ascii="Symbol" w:hAnsi="Symbol" w:hint="default"/>
      </w:rPr>
    </w:lvl>
    <w:lvl w:ilvl="1" w:tplc="04090003" w:tentative="1">
      <w:start w:val="1"/>
      <w:numFmt w:val="bullet"/>
      <w:lvlText w:val="o"/>
      <w:lvlJc w:val="left"/>
      <w:pPr>
        <w:ind w:left="2007" w:hanging="360"/>
      </w:pPr>
      <w:rPr>
        <w:rFonts w:ascii="Courier New" w:hAnsi="Courier New" w:cs="Courier New" w:hint="default"/>
      </w:rPr>
    </w:lvl>
    <w:lvl w:ilvl="2" w:tplc="04090005" w:tentative="1">
      <w:start w:val="1"/>
      <w:numFmt w:val="bullet"/>
      <w:lvlText w:val=""/>
      <w:lvlJc w:val="left"/>
      <w:pPr>
        <w:ind w:left="2727" w:hanging="360"/>
      </w:pPr>
      <w:rPr>
        <w:rFonts w:ascii="Wingdings" w:hAnsi="Wingdings" w:hint="default"/>
      </w:rPr>
    </w:lvl>
    <w:lvl w:ilvl="3" w:tplc="04090001" w:tentative="1">
      <w:start w:val="1"/>
      <w:numFmt w:val="bullet"/>
      <w:lvlText w:val=""/>
      <w:lvlJc w:val="left"/>
      <w:pPr>
        <w:ind w:left="3447" w:hanging="360"/>
      </w:pPr>
      <w:rPr>
        <w:rFonts w:ascii="Symbol" w:hAnsi="Symbol" w:hint="default"/>
      </w:rPr>
    </w:lvl>
    <w:lvl w:ilvl="4" w:tplc="04090003" w:tentative="1">
      <w:start w:val="1"/>
      <w:numFmt w:val="bullet"/>
      <w:lvlText w:val="o"/>
      <w:lvlJc w:val="left"/>
      <w:pPr>
        <w:ind w:left="4167" w:hanging="360"/>
      </w:pPr>
      <w:rPr>
        <w:rFonts w:ascii="Courier New" w:hAnsi="Courier New" w:cs="Courier New" w:hint="default"/>
      </w:rPr>
    </w:lvl>
    <w:lvl w:ilvl="5" w:tplc="04090005" w:tentative="1">
      <w:start w:val="1"/>
      <w:numFmt w:val="bullet"/>
      <w:lvlText w:val=""/>
      <w:lvlJc w:val="left"/>
      <w:pPr>
        <w:ind w:left="4887" w:hanging="360"/>
      </w:pPr>
      <w:rPr>
        <w:rFonts w:ascii="Wingdings" w:hAnsi="Wingdings" w:hint="default"/>
      </w:rPr>
    </w:lvl>
    <w:lvl w:ilvl="6" w:tplc="04090001" w:tentative="1">
      <w:start w:val="1"/>
      <w:numFmt w:val="bullet"/>
      <w:lvlText w:val=""/>
      <w:lvlJc w:val="left"/>
      <w:pPr>
        <w:ind w:left="5607" w:hanging="360"/>
      </w:pPr>
      <w:rPr>
        <w:rFonts w:ascii="Symbol" w:hAnsi="Symbol" w:hint="default"/>
      </w:rPr>
    </w:lvl>
    <w:lvl w:ilvl="7" w:tplc="04090003" w:tentative="1">
      <w:start w:val="1"/>
      <w:numFmt w:val="bullet"/>
      <w:lvlText w:val="o"/>
      <w:lvlJc w:val="left"/>
      <w:pPr>
        <w:ind w:left="6327" w:hanging="360"/>
      </w:pPr>
      <w:rPr>
        <w:rFonts w:ascii="Courier New" w:hAnsi="Courier New" w:cs="Courier New" w:hint="default"/>
      </w:rPr>
    </w:lvl>
    <w:lvl w:ilvl="8" w:tplc="04090005" w:tentative="1">
      <w:start w:val="1"/>
      <w:numFmt w:val="bullet"/>
      <w:lvlText w:val=""/>
      <w:lvlJc w:val="left"/>
      <w:pPr>
        <w:ind w:left="7047" w:hanging="360"/>
      </w:pPr>
      <w:rPr>
        <w:rFonts w:ascii="Wingdings" w:hAnsi="Wingdings" w:hint="default"/>
      </w:rPr>
    </w:lvl>
  </w:abstractNum>
  <w:abstractNum w:abstractNumId="8" w15:restartNumberingAfterBreak="0">
    <w:nsid w:val="54477121"/>
    <w:multiLevelType w:val="hybridMultilevel"/>
    <w:tmpl w:val="85300C86"/>
    <w:lvl w:ilvl="0" w:tplc="42CABB80">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5FD004A9"/>
    <w:multiLevelType w:val="multilevel"/>
    <w:tmpl w:val="3E04AD6A"/>
    <w:lvl w:ilvl="0">
      <w:start w:val="1"/>
      <w:numFmt w:val="bullet"/>
      <w:lvlText w:val=""/>
      <w:lvlJc w:val="left"/>
      <w:pPr>
        <w:ind w:left="360" w:hanging="360"/>
      </w:pPr>
      <w:rPr>
        <w:rFonts w:ascii="Symbol" w:hAnsi="Symbol" w:hint="default"/>
      </w:r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10" w15:restartNumberingAfterBreak="0">
    <w:nsid w:val="7B011F53"/>
    <w:multiLevelType w:val="hybridMultilevel"/>
    <w:tmpl w:val="3AD0CCF8"/>
    <w:lvl w:ilvl="0" w:tplc="54D2548C">
      <w:start w:val="1"/>
      <w:numFmt w:val="bullet"/>
      <w:lvlText w:val=""/>
      <w:lvlJc w:val="left"/>
      <w:pPr>
        <w:ind w:left="1004" w:hanging="360"/>
      </w:pPr>
      <w:rPr>
        <w:rFonts w:ascii="Symbol" w:hAnsi="Symbol" w:hint="default"/>
      </w:rPr>
    </w:lvl>
    <w:lvl w:ilvl="1" w:tplc="04070003" w:tentative="1">
      <w:start w:val="1"/>
      <w:numFmt w:val="bullet"/>
      <w:lvlText w:val="o"/>
      <w:lvlJc w:val="left"/>
      <w:pPr>
        <w:ind w:left="1724" w:hanging="360"/>
      </w:pPr>
      <w:rPr>
        <w:rFonts w:ascii="Courier New" w:hAnsi="Courier New" w:cs="Courier New" w:hint="default"/>
      </w:rPr>
    </w:lvl>
    <w:lvl w:ilvl="2" w:tplc="04070005" w:tentative="1">
      <w:start w:val="1"/>
      <w:numFmt w:val="bullet"/>
      <w:lvlText w:val=""/>
      <w:lvlJc w:val="left"/>
      <w:pPr>
        <w:ind w:left="2444" w:hanging="360"/>
      </w:pPr>
      <w:rPr>
        <w:rFonts w:ascii="Wingdings" w:hAnsi="Wingdings" w:hint="default"/>
      </w:rPr>
    </w:lvl>
    <w:lvl w:ilvl="3" w:tplc="04070001" w:tentative="1">
      <w:start w:val="1"/>
      <w:numFmt w:val="bullet"/>
      <w:lvlText w:val=""/>
      <w:lvlJc w:val="left"/>
      <w:pPr>
        <w:ind w:left="3164" w:hanging="360"/>
      </w:pPr>
      <w:rPr>
        <w:rFonts w:ascii="Symbol" w:hAnsi="Symbol" w:hint="default"/>
      </w:rPr>
    </w:lvl>
    <w:lvl w:ilvl="4" w:tplc="04070003" w:tentative="1">
      <w:start w:val="1"/>
      <w:numFmt w:val="bullet"/>
      <w:lvlText w:val="o"/>
      <w:lvlJc w:val="left"/>
      <w:pPr>
        <w:ind w:left="3884" w:hanging="360"/>
      </w:pPr>
      <w:rPr>
        <w:rFonts w:ascii="Courier New" w:hAnsi="Courier New" w:cs="Courier New" w:hint="default"/>
      </w:rPr>
    </w:lvl>
    <w:lvl w:ilvl="5" w:tplc="04070005" w:tentative="1">
      <w:start w:val="1"/>
      <w:numFmt w:val="bullet"/>
      <w:lvlText w:val=""/>
      <w:lvlJc w:val="left"/>
      <w:pPr>
        <w:ind w:left="4604" w:hanging="360"/>
      </w:pPr>
      <w:rPr>
        <w:rFonts w:ascii="Wingdings" w:hAnsi="Wingdings" w:hint="default"/>
      </w:rPr>
    </w:lvl>
    <w:lvl w:ilvl="6" w:tplc="04070001" w:tentative="1">
      <w:start w:val="1"/>
      <w:numFmt w:val="bullet"/>
      <w:lvlText w:val=""/>
      <w:lvlJc w:val="left"/>
      <w:pPr>
        <w:ind w:left="5324" w:hanging="360"/>
      </w:pPr>
      <w:rPr>
        <w:rFonts w:ascii="Symbol" w:hAnsi="Symbol" w:hint="default"/>
      </w:rPr>
    </w:lvl>
    <w:lvl w:ilvl="7" w:tplc="04070003" w:tentative="1">
      <w:start w:val="1"/>
      <w:numFmt w:val="bullet"/>
      <w:lvlText w:val="o"/>
      <w:lvlJc w:val="left"/>
      <w:pPr>
        <w:ind w:left="6044" w:hanging="360"/>
      </w:pPr>
      <w:rPr>
        <w:rFonts w:ascii="Courier New" w:hAnsi="Courier New" w:cs="Courier New" w:hint="default"/>
      </w:rPr>
    </w:lvl>
    <w:lvl w:ilvl="8" w:tplc="04070005" w:tentative="1">
      <w:start w:val="1"/>
      <w:numFmt w:val="bullet"/>
      <w:lvlText w:val=""/>
      <w:lvlJc w:val="left"/>
      <w:pPr>
        <w:ind w:left="6764" w:hanging="360"/>
      </w:pPr>
      <w:rPr>
        <w:rFonts w:ascii="Wingdings" w:hAnsi="Wingdings" w:hint="default"/>
      </w:rPr>
    </w:lvl>
  </w:abstractNum>
  <w:abstractNum w:abstractNumId="11" w15:restartNumberingAfterBreak="0">
    <w:nsid w:val="7E0E27BA"/>
    <w:multiLevelType w:val="hybridMultilevel"/>
    <w:tmpl w:val="747C456C"/>
    <w:lvl w:ilvl="0" w:tplc="DC2ADB92">
      <w:start w:val="1"/>
      <w:numFmt w:val="decimal"/>
      <w:pStyle w:val="AufzhlungZahlen"/>
      <w:lvlText w:val="%1."/>
      <w:lvlJc w:val="left"/>
      <w:pPr>
        <w:ind w:left="360" w:hanging="360"/>
      </w:pPr>
      <w:rPr>
        <w:rFonts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2" w15:restartNumberingAfterBreak="0">
    <w:nsid w:val="7E6B329F"/>
    <w:multiLevelType w:val="hybridMultilevel"/>
    <w:tmpl w:val="06DA4016"/>
    <w:lvl w:ilvl="0" w:tplc="6D445302">
      <w:start w:val="1"/>
      <w:numFmt w:val="bullet"/>
      <w:lvlText w:val=""/>
      <w:lvlJc w:val="left"/>
      <w:pPr>
        <w:ind w:left="1440" w:hanging="360"/>
      </w:pPr>
      <w:rPr>
        <w:rFonts w:ascii="Symbol" w:hAnsi="Symbol" w:hint="default"/>
      </w:rPr>
    </w:lvl>
    <w:lvl w:ilvl="1" w:tplc="04070003" w:tentative="1">
      <w:start w:val="1"/>
      <w:numFmt w:val="bullet"/>
      <w:lvlText w:val="o"/>
      <w:lvlJc w:val="left"/>
      <w:pPr>
        <w:ind w:left="2160" w:hanging="360"/>
      </w:pPr>
      <w:rPr>
        <w:rFonts w:ascii="Courier New" w:hAnsi="Courier New" w:cs="Courier New" w:hint="default"/>
      </w:rPr>
    </w:lvl>
    <w:lvl w:ilvl="2" w:tplc="04070005" w:tentative="1">
      <w:start w:val="1"/>
      <w:numFmt w:val="bullet"/>
      <w:lvlText w:val=""/>
      <w:lvlJc w:val="left"/>
      <w:pPr>
        <w:ind w:left="2880" w:hanging="360"/>
      </w:pPr>
      <w:rPr>
        <w:rFonts w:ascii="Wingdings" w:hAnsi="Wingdings" w:hint="default"/>
      </w:rPr>
    </w:lvl>
    <w:lvl w:ilvl="3" w:tplc="04070001" w:tentative="1">
      <w:start w:val="1"/>
      <w:numFmt w:val="bullet"/>
      <w:lvlText w:val=""/>
      <w:lvlJc w:val="left"/>
      <w:pPr>
        <w:ind w:left="3600" w:hanging="360"/>
      </w:pPr>
      <w:rPr>
        <w:rFonts w:ascii="Symbol" w:hAnsi="Symbol" w:hint="default"/>
      </w:rPr>
    </w:lvl>
    <w:lvl w:ilvl="4" w:tplc="04070003" w:tentative="1">
      <w:start w:val="1"/>
      <w:numFmt w:val="bullet"/>
      <w:lvlText w:val="o"/>
      <w:lvlJc w:val="left"/>
      <w:pPr>
        <w:ind w:left="4320" w:hanging="360"/>
      </w:pPr>
      <w:rPr>
        <w:rFonts w:ascii="Courier New" w:hAnsi="Courier New" w:cs="Courier New" w:hint="default"/>
      </w:rPr>
    </w:lvl>
    <w:lvl w:ilvl="5" w:tplc="04070005" w:tentative="1">
      <w:start w:val="1"/>
      <w:numFmt w:val="bullet"/>
      <w:lvlText w:val=""/>
      <w:lvlJc w:val="left"/>
      <w:pPr>
        <w:ind w:left="5040" w:hanging="360"/>
      </w:pPr>
      <w:rPr>
        <w:rFonts w:ascii="Wingdings" w:hAnsi="Wingdings" w:hint="default"/>
      </w:rPr>
    </w:lvl>
    <w:lvl w:ilvl="6" w:tplc="04070001" w:tentative="1">
      <w:start w:val="1"/>
      <w:numFmt w:val="bullet"/>
      <w:lvlText w:val=""/>
      <w:lvlJc w:val="left"/>
      <w:pPr>
        <w:ind w:left="5760" w:hanging="360"/>
      </w:pPr>
      <w:rPr>
        <w:rFonts w:ascii="Symbol" w:hAnsi="Symbol" w:hint="default"/>
      </w:rPr>
    </w:lvl>
    <w:lvl w:ilvl="7" w:tplc="04070003" w:tentative="1">
      <w:start w:val="1"/>
      <w:numFmt w:val="bullet"/>
      <w:lvlText w:val="o"/>
      <w:lvlJc w:val="left"/>
      <w:pPr>
        <w:ind w:left="6480" w:hanging="360"/>
      </w:pPr>
      <w:rPr>
        <w:rFonts w:ascii="Courier New" w:hAnsi="Courier New" w:cs="Courier New" w:hint="default"/>
      </w:rPr>
    </w:lvl>
    <w:lvl w:ilvl="8" w:tplc="04070005" w:tentative="1">
      <w:start w:val="1"/>
      <w:numFmt w:val="bullet"/>
      <w:lvlText w:val=""/>
      <w:lvlJc w:val="left"/>
      <w:pPr>
        <w:ind w:left="7200" w:hanging="360"/>
      </w:pPr>
      <w:rPr>
        <w:rFonts w:ascii="Wingdings" w:hAnsi="Wingdings" w:hint="default"/>
      </w:rPr>
    </w:lvl>
  </w:abstractNum>
  <w:num w:numId="1">
    <w:abstractNumId w:val="12"/>
  </w:num>
  <w:num w:numId="2">
    <w:abstractNumId w:val="12"/>
  </w:num>
  <w:num w:numId="3">
    <w:abstractNumId w:val="12"/>
  </w:num>
  <w:num w:numId="4">
    <w:abstractNumId w:val="12"/>
  </w:num>
  <w:num w:numId="5">
    <w:abstractNumId w:val="12"/>
  </w:num>
  <w:num w:numId="6">
    <w:abstractNumId w:val="0"/>
  </w:num>
  <w:num w:numId="7">
    <w:abstractNumId w:val="12"/>
  </w:num>
  <w:num w:numId="8">
    <w:abstractNumId w:val="12"/>
  </w:num>
  <w:num w:numId="9">
    <w:abstractNumId w:val="5"/>
  </w:num>
  <w:num w:numId="10">
    <w:abstractNumId w:val="1"/>
  </w:num>
  <w:num w:numId="11">
    <w:abstractNumId w:val="1"/>
  </w:num>
  <w:num w:numId="12">
    <w:abstractNumId w:val="1"/>
  </w:num>
  <w:num w:numId="13">
    <w:abstractNumId w:val="1"/>
  </w:num>
  <w:num w:numId="14">
    <w:abstractNumId w:val="1"/>
  </w:num>
  <w:num w:numId="15">
    <w:abstractNumId w:val="11"/>
  </w:num>
  <w:num w:numId="16">
    <w:abstractNumId w:val="4"/>
  </w:num>
  <w:num w:numId="17">
    <w:abstractNumId w:val="3"/>
  </w:num>
  <w:num w:numId="18">
    <w:abstractNumId w:val="10"/>
  </w:num>
  <w:num w:numId="19">
    <w:abstractNumId w:val="10"/>
  </w:num>
  <w:num w:numId="20">
    <w:abstractNumId w:val="10"/>
  </w:num>
  <w:num w:numId="21">
    <w:abstractNumId w:val="6"/>
  </w:num>
  <w:num w:numId="22">
    <w:abstractNumId w:val="6"/>
  </w:num>
  <w:num w:numId="23">
    <w:abstractNumId w:val="11"/>
  </w:num>
  <w:num w:numId="24">
    <w:abstractNumId w:val="8"/>
  </w:num>
  <w:num w:numId="25">
    <w:abstractNumId w:val="8"/>
  </w:num>
  <w:num w:numId="26">
    <w:abstractNumId w:val="2"/>
  </w:num>
  <w:num w:numId="27">
    <w:abstractNumId w:val="9"/>
  </w:num>
  <w:num w:numId="28">
    <w:abstractNumId w:val="9"/>
  </w:num>
  <w:num w:numId="29">
    <w:abstractNumId w:val="2"/>
  </w:num>
  <w:num w:numId="30">
    <w:abstractNumId w:val="7"/>
  </w:num>
  <w:num w:numId="31">
    <w:abstractNumId w:val="7"/>
  </w:num>
  <w:num w:numId="32">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DisplayPageBoundaries/>
  <w:proofState w:spelling="clean" w:grammar="clean"/>
  <w:defaultTabStop w:val="708"/>
  <w:autoHyphenation/>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53C1C"/>
    <w:rsid w:val="00020705"/>
    <w:rsid w:val="00082686"/>
    <w:rsid w:val="003B749F"/>
    <w:rsid w:val="004C65C1"/>
    <w:rsid w:val="005460A3"/>
    <w:rsid w:val="005A7CC9"/>
    <w:rsid w:val="00683F65"/>
    <w:rsid w:val="009932AB"/>
    <w:rsid w:val="00A53C1C"/>
    <w:rsid w:val="00A63A93"/>
    <w:rsid w:val="00A9672D"/>
    <w:rsid w:val="00AB6720"/>
    <w:rsid w:val="00AD162F"/>
    <w:rsid w:val="00B22350"/>
    <w:rsid w:val="00B25594"/>
    <w:rsid w:val="00B81F54"/>
    <w:rsid w:val="00BF72BD"/>
    <w:rsid w:val="00C42BF5"/>
    <w:rsid w:val="00CA3B13"/>
    <w:rsid w:val="00CD6134"/>
    <w:rsid w:val="00D0665D"/>
    <w:rsid w:val="00DB4A0D"/>
    <w:rsid w:val="00DC3D92"/>
    <w:rsid w:val="00E83AD4"/>
    <w:rsid w:val="00EC669F"/>
    <w:rsid w:val="00F15B48"/>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9DF1B8A4-D871-49FB-966D-EF1B4D1F1D6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de-DE" w:eastAsia="en-US" w:bidi="ar-SA"/>
      </w:rPr>
    </w:rPrDefault>
    <w:pPrDefault>
      <w:pPr>
        <w:spacing w:after="60"/>
        <w:jc w:val="both"/>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qFormat/>
    <w:rsid w:val="00BF72BD"/>
    <w:rPr>
      <w:rFonts w:ascii="Garamond" w:hAnsi="Garamond"/>
      <w:sz w:val="24"/>
    </w:rPr>
  </w:style>
  <w:style w:type="paragraph" w:styleId="berschrift1">
    <w:name w:val="heading 1"/>
    <w:basedOn w:val="Standard"/>
    <w:next w:val="Standard"/>
    <w:link w:val="berschrift1Zchn"/>
    <w:autoRedefine/>
    <w:uiPriority w:val="9"/>
    <w:qFormat/>
    <w:rsid w:val="00082686"/>
    <w:pPr>
      <w:keepNext/>
      <w:keepLines/>
      <w:spacing w:after="120"/>
      <w:jc w:val="left"/>
      <w:outlineLvl w:val="0"/>
    </w:pPr>
    <w:rPr>
      <w:rFonts w:eastAsiaTheme="majorEastAsia" w:cstheme="majorBidi"/>
      <w:b/>
      <w:sz w:val="32"/>
      <w:szCs w:val="32"/>
    </w:rPr>
  </w:style>
  <w:style w:type="paragraph" w:styleId="berschrift2">
    <w:name w:val="heading 2"/>
    <w:basedOn w:val="Standard"/>
    <w:next w:val="Standard"/>
    <w:link w:val="berschrift2Zchn"/>
    <w:uiPriority w:val="9"/>
    <w:unhideWhenUsed/>
    <w:qFormat/>
    <w:rsid w:val="00082686"/>
    <w:pPr>
      <w:keepNext/>
      <w:keepLines/>
      <w:jc w:val="left"/>
      <w:outlineLvl w:val="1"/>
    </w:pPr>
    <w:rPr>
      <w:rFonts w:eastAsiaTheme="majorEastAsia" w:cstheme="majorBidi"/>
      <w:b/>
      <w:color w:val="2E74B5" w:themeColor="accent1" w:themeShade="BF"/>
      <w:sz w:val="28"/>
      <w:szCs w:val="26"/>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Listenabsatz">
    <w:name w:val="List Paragraph"/>
    <w:aliases w:val="Aufzählung_Zahl"/>
    <w:basedOn w:val="Standard"/>
    <w:next w:val="Aufzhlungszeichen"/>
    <w:autoRedefine/>
    <w:uiPriority w:val="34"/>
    <w:qFormat/>
    <w:rsid w:val="009932AB"/>
    <w:pPr>
      <w:numPr>
        <w:numId w:val="22"/>
      </w:numPr>
      <w:tabs>
        <w:tab w:val="left" w:pos="284"/>
      </w:tabs>
      <w:jc w:val="left"/>
    </w:pPr>
  </w:style>
  <w:style w:type="paragraph" w:styleId="Aufzhlungszeichen">
    <w:name w:val="List Bullet"/>
    <w:basedOn w:val="Standard"/>
    <w:uiPriority w:val="99"/>
    <w:semiHidden/>
    <w:unhideWhenUsed/>
    <w:rsid w:val="00B81F54"/>
    <w:pPr>
      <w:numPr>
        <w:numId w:val="6"/>
      </w:numPr>
      <w:contextualSpacing/>
    </w:pPr>
  </w:style>
  <w:style w:type="paragraph" w:styleId="KeinLeerraum">
    <w:name w:val="No Spacing"/>
    <w:basedOn w:val="Standard"/>
    <w:autoRedefine/>
    <w:uiPriority w:val="1"/>
    <w:qFormat/>
    <w:rsid w:val="00E83AD4"/>
    <w:pPr>
      <w:numPr>
        <w:numId w:val="9"/>
      </w:numPr>
      <w:spacing w:after="0"/>
      <w:ind w:left="227" w:hanging="227"/>
    </w:pPr>
  </w:style>
  <w:style w:type="character" w:customStyle="1" w:styleId="berschrift1Zchn">
    <w:name w:val="Überschrift 1 Zchn"/>
    <w:basedOn w:val="Absatz-Standardschriftart"/>
    <w:link w:val="berschrift1"/>
    <w:uiPriority w:val="9"/>
    <w:rsid w:val="00082686"/>
    <w:rPr>
      <w:rFonts w:ascii="Garamond" w:eastAsiaTheme="majorEastAsia" w:hAnsi="Garamond" w:cstheme="majorBidi"/>
      <w:b/>
      <w:sz w:val="32"/>
      <w:szCs w:val="32"/>
    </w:rPr>
  </w:style>
  <w:style w:type="paragraph" w:customStyle="1" w:styleId="AufzhlungPunkt">
    <w:name w:val="Aufzählung_Punkt"/>
    <w:basedOn w:val="Standard"/>
    <w:link w:val="AufzhlungPunktZchn"/>
    <w:autoRedefine/>
    <w:qFormat/>
    <w:rsid w:val="005460A3"/>
    <w:pPr>
      <w:numPr>
        <w:numId w:val="30"/>
      </w:numPr>
      <w:autoSpaceDE w:val="0"/>
      <w:autoSpaceDN w:val="0"/>
      <w:adjustRightInd w:val="0"/>
      <w:spacing w:before="60" w:after="0"/>
      <w:ind w:left="284" w:hanging="284"/>
    </w:pPr>
  </w:style>
  <w:style w:type="character" w:customStyle="1" w:styleId="AufzhlungPunktZchn">
    <w:name w:val="Aufzählung_Punkt Zchn"/>
    <w:basedOn w:val="Absatz-Standardschriftart"/>
    <w:link w:val="AufzhlungPunkt"/>
    <w:rsid w:val="005460A3"/>
    <w:rPr>
      <w:rFonts w:ascii="Garamond" w:hAnsi="Garamond"/>
      <w:sz w:val="24"/>
    </w:rPr>
  </w:style>
  <w:style w:type="paragraph" w:customStyle="1" w:styleId="AufzhlungPfeil">
    <w:name w:val="Aufzählung_Pfeil"/>
    <w:basedOn w:val="Standard"/>
    <w:link w:val="AufzhlungPfeilZchn"/>
    <w:autoRedefine/>
    <w:qFormat/>
    <w:rsid w:val="005A7CC9"/>
    <w:pPr>
      <w:numPr>
        <w:numId w:val="16"/>
      </w:numPr>
      <w:ind w:left="794" w:hanging="227"/>
    </w:pPr>
    <w:rPr>
      <w:rFonts w:eastAsiaTheme="majorEastAsia" w:cstheme="majorBidi"/>
      <w:szCs w:val="32"/>
    </w:rPr>
  </w:style>
  <w:style w:type="character" w:customStyle="1" w:styleId="AufzhlungPfeilZchn">
    <w:name w:val="Aufzählung_Pfeil Zchn"/>
    <w:basedOn w:val="berschrift1Zchn"/>
    <w:link w:val="AufzhlungPfeil"/>
    <w:rsid w:val="005A7CC9"/>
    <w:rPr>
      <w:rFonts w:ascii="Garamond" w:eastAsiaTheme="majorEastAsia" w:hAnsi="Garamond" w:cstheme="majorBidi"/>
      <w:b/>
      <w:sz w:val="24"/>
      <w:szCs w:val="32"/>
    </w:rPr>
  </w:style>
  <w:style w:type="character" w:customStyle="1" w:styleId="berschrift2Zchn">
    <w:name w:val="Überschrift 2 Zchn"/>
    <w:basedOn w:val="Absatz-Standardschriftart"/>
    <w:link w:val="berschrift2"/>
    <w:uiPriority w:val="9"/>
    <w:rsid w:val="00082686"/>
    <w:rPr>
      <w:rFonts w:ascii="Garamond" w:eastAsiaTheme="majorEastAsia" w:hAnsi="Garamond" w:cstheme="majorBidi"/>
      <w:b/>
      <w:color w:val="2E74B5" w:themeColor="accent1" w:themeShade="BF"/>
      <w:sz w:val="28"/>
      <w:szCs w:val="26"/>
    </w:rPr>
  </w:style>
  <w:style w:type="paragraph" w:customStyle="1" w:styleId="AufzhlungZahlen">
    <w:name w:val="Aufzählung_Zahlen"/>
    <w:basedOn w:val="Listenabsatz"/>
    <w:link w:val="AufzhlungZahlenZchn"/>
    <w:qFormat/>
    <w:rsid w:val="00A9672D"/>
    <w:pPr>
      <w:numPr>
        <w:numId w:val="15"/>
      </w:numPr>
      <w:ind w:left="568" w:hanging="284"/>
    </w:pPr>
  </w:style>
  <w:style w:type="character" w:customStyle="1" w:styleId="AufzhlungZahlenZchn">
    <w:name w:val="Aufzählung_Zahlen Zchn"/>
    <w:basedOn w:val="Absatz-Standardschriftart"/>
    <w:link w:val="AufzhlungZahlen"/>
    <w:rsid w:val="00A9672D"/>
    <w:rPr>
      <w:rFonts w:ascii="Garamond" w:hAnsi="Garamond"/>
      <w:sz w:val="24"/>
    </w:rPr>
  </w:style>
  <w:style w:type="paragraph" w:styleId="StandardWeb">
    <w:name w:val="Normal (Web)"/>
    <w:basedOn w:val="Standard"/>
    <w:uiPriority w:val="99"/>
    <w:semiHidden/>
    <w:unhideWhenUsed/>
    <w:rsid w:val="00A53C1C"/>
    <w:pPr>
      <w:spacing w:before="100" w:beforeAutospacing="1" w:after="100" w:afterAutospacing="1"/>
      <w:jc w:val="left"/>
    </w:pPr>
    <w:rPr>
      <w:rFonts w:ascii="Times New Roman" w:eastAsia="Times New Roman" w:hAnsi="Times New Roman" w:cs="Times New Roman"/>
      <w:szCs w:val="24"/>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134450707">
      <w:bodyDiv w:val="1"/>
      <w:marLeft w:val="0"/>
      <w:marRight w:val="0"/>
      <w:marTop w:val="0"/>
      <w:marBottom w:val="0"/>
      <w:divBdr>
        <w:top w:val="none" w:sz="0" w:space="0" w:color="auto"/>
        <w:left w:val="none" w:sz="0" w:space="0" w:color="auto"/>
        <w:bottom w:val="none" w:sz="0" w:space="0" w:color="auto"/>
        <w:right w:val="none" w:sz="0" w:space="0" w:color="auto"/>
      </w:divBdr>
      <w:divsChild>
        <w:div w:id="2060088547">
          <w:marLeft w:val="0"/>
          <w:marRight w:val="0"/>
          <w:marTop w:val="0"/>
          <w:marBottom w:val="0"/>
          <w:divBdr>
            <w:top w:val="none" w:sz="0" w:space="0" w:color="auto"/>
            <w:left w:val="none" w:sz="0" w:space="0" w:color="auto"/>
            <w:bottom w:val="none" w:sz="0" w:space="0" w:color="auto"/>
            <w:right w:val="none" w:sz="0" w:space="0" w:color="auto"/>
          </w:divBdr>
          <w:divsChild>
            <w:div w:id="257718714">
              <w:marLeft w:val="0"/>
              <w:marRight w:val="0"/>
              <w:marTop w:val="0"/>
              <w:marBottom w:val="0"/>
              <w:divBdr>
                <w:top w:val="none" w:sz="0" w:space="0" w:color="auto"/>
                <w:left w:val="none" w:sz="0" w:space="0" w:color="auto"/>
                <w:bottom w:val="none" w:sz="0" w:space="0" w:color="auto"/>
                <w:right w:val="none" w:sz="0" w:space="0" w:color="auto"/>
              </w:divBdr>
              <w:divsChild>
                <w:div w:id="315033467">
                  <w:marLeft w:val="0"/>
                  <w:marRight w:val="0"/>
                  <w:marTop w:val="0"/>
                  <w:marBottom w:val="0"/>
                  <w:divBdr>
                    <w:top w:val="none" w:sz="0" w:space="0" w:color="auto"/>
                    <w:left w:val="none" w:sz="0" w:space="0" w:color="auto"/>
                    <w:bottom w:val="none" w:sz="0" w:space="0" w:color="auto"/>
                    <w:right w:val="none" w:sz="0" w:space="0" w:color="auto"/>
                  </w:divBdr>
                  <w:divsChild>
                    <w:div w:id="9226837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Larissa">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586</Words>
  <Characters>3342</Characters>
  <Application>Microsoft Office Word</Application>
  <DocSecurity>0</DocSecurity>
  <Lines>27</Lines>
  <Paragraphs>7</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3921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Helmut Kreuzer</dc:creator>
  <cp:keywords/>
  <dc:description/>
  <cp:lastModifiedBy>Helmut Kreuzer</cp:lastModifiedBy>
  <cp:revision>1</cp:revision>
  <dcterms:created xsi:type="dcterms:W3CDTF">2016-07-16T06:58:00Z</dcterms:created>
  <dcterms:modified xsi:type="dcterms:W3CDTF">2016-07-16T07:01:00Z</dcterms:modified>
</cp:coreProperties>
</file>