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578C" w:rsidRPr="00D262E5" w:rsidRDefault="0017578C" w:rsidP="0017578C">
      <w:pPr>
        <w:rPr>
          <w:b/>
          <w:bCs/>
          <w:sz w:val="32"/>
          <w:szCs w:val="24"/>
        </w:rPr>
      </w:pPr>
      <w:r w:rsidRPr="00D262E5">
        <w:rPr>
          <w:b/>
          <w:bCs/>
          <w:sz w:val="32"/>
          <w:szCs w:val="24"/>
        </w:rPr>
        <w:t>„</w:t>
      </w:r>
      <w:proofErr w:type="spellStart"/>
      <w:r w:rsidRPr="00D262E5">
        <w:rPr>
          <w:b/>
          <w:bCs/>
          <w:sz w:val="32"/>
          <w:szCs w:val="24"/>
        </w:rPr>
        <w:t>Wokeness</w:t>
      </w:r>
      <w:proofErr w:type="spellEnd"/>
      <w:r w:rsidRPr="00D262E5">
        <w:rPr>
          <w:b/>
          <w:bCs/>
          <w:sz w:val="32"/>
          <w:szCs w:val="24"/>
        </w:rPr>
        <w:t xml:space="preserve"> treibt viele in den Rechtspopulismus“</w:t>
      </w:r>
    </w:p>
    <w:p w:rsidR="00D262E5" w:rsidRDefault="00D262E5" w:rsidP="0017578C">
      <w:pPr>
        <w:rPr>
          <w:bCs/>
          <w:i/>
          <w:szCs w:val="24"/>
        </w:rPr>
      </w:pPr>
    </w:p>
    <w:p w:rsidR="0017578C" w:rsidRPr="00D262E5" w:rsidRDefault="0017578C" w:rsidP="0017578C">
      <w:pPr>
        <w:rPr>
          <w:bCs/>
          <w:i/>
          <w:szCs w:val="24"/>
        </w:rPr>
      </w:pPr>
      <w:r w:rsidRPr="00D262E5">
        <w:rPr>
          <w:bCs/>
          <w:i/>
          <w:szCs w:val="24"/>
        </w:rPr>
        <w:t>Dabei sind Antirassismus und Antisexismus doch Arbeiterkämpfe, sagt Nancy Fraser. Wir trafen die Philosophin anlässlich ihrer Walter Benjamin Lectures in Berlin</w:t>
      </w:r>
    </w:p>
    <w:p w:rsidR="009E1835" w:rsidRDefault="009E1835" w:rsidP="004B41F1">
      <w:pPr>
        <w:rPr>
          <w:szCs w:val="24"/>
        </w:rPr>
      </w:pPr>
    </w:p>
    <w:p w:rsidR="0017578C" w:rsidRDefault="008809F3" w:rsidP="004B41F1">
      <w:pPr>
        <w:rPr>
          <w:szCs w:val="24"/>
        </w:rPr>
      </w:pPr>
      <w:r>
        <w:rPr>
          <w:noProof/>
          <w:szCs w:val="24"/>
        </w:rPr>
        <w:drawing>
          <wp:inline distT="0" distB="0" distL="0" distR="0">
            <wp:extent cx="5731510" cy="4832985"/>
            <wp:effectExtent l="0" t="0" r="2540" b="571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ancy Fraser4.jpg"/>
                    <pic:cNvPicPr/>
                  </pic:nvPicPr>
                  <pic:blipFill>
                    <a:blip r:embed="rId5">
                      <a:extLst>
                        <a:ext uri="{28A0092B-C50C-407E-A947-70E740481C1C}">
                          <a14:useLocalDpi xmlns:a14="http://schemas.microsoft.com/office/drawing/2010/main" val="0"/>
                        </a:ext>
                      </a:extLst>
                    </a:blip>
                    <a:stretch>
                      <a:fillRect/>
                    </a:stretch>
                  </pic:blipFill>
                  <pic:spPr>
                    <a:xfrm>
                      <a:off x="0" y="0"/>
                      <a:ext cx="5731510" cy="4832985"/>
                    </a:xfrm>
                    <a:prstGeom prst="rect">
                      <a:avLst/>
                    </a:prstGeom>
                  </pic:spPr>
                </pic:pic>
              </a:graphicData>
            </a:graphic>
          </wp:inline>
        </w:drawing>
      </w:r>
    </w:p>
    <w:p w:rsidR="0017578C" w:rsidRPr="008809F3" w:rsidRDefault="008809F3" w:rsidP="004B41F1">
      <w:pPr>
        <w:rPr>
          <w:sz w:val="20"/>
          <w:szCs w:val="24"/>
        </w:rPr>
      </w:pPr>
      <w:r w:rsidRPr="008809F3">
        <w:rPr>
          <w:sz w:val="20"/>
          <w:szCs w:val="24"/>
        </w:rPr>
        <w:t xml:space="preserve">Foto: </w:t>
      </w:r>
      <w:r w:rsidR="00D262E5">
        <w:rPr>
          <w:sz w:val="20"/>
          <w:szCs w:val="24"/>
        </w:rPr>
        <w:t xml:space="preserve">Stephan </w:t>
      </w:r>
      <w:proofErr w:type="spellStart"/>
      <w:r w:rsidR="00D262E5">
        <w:rPr>
          <w:sz w:val="20"/>
          <w:szCs w:val="24"/>
        </w:rPr>
        <w:t>Pramme</w:t>
      </w:r>
      <w:proofErr w:type="spellEnd"/>
      <w:r w:rsidR="00D262E5">
        <w:rPr>
          <w:sz w:val="20"/>
          <w:szCs w:val="24"/>
        </w:rPr>
        <w:t xml:space="preserve"> </w:t>
      </w:r>
      <w:r w:rsidRPr="008809F3">
        <w:rPr>
          <w:sz w:val="20"/>
          <w:szCs w:val="24"/>
        </w:rPr>
        <w:t>BLZ 26.6.22</w:t>
      </w:r>
    </w:p>
    <w:p w:rsidR="008809F3" w:rsidRDefault="008809F3" w:rsidP="0017578C">
      <w:pPr>
        <w:rPr>
          <w:b/>
          <w:bCs/>
          <w:szCs w:val="24"/>
        </w:rPr>
      </w:pPr>
    </w:p>
    <w:p w:rsidR="0017578C" w:rsidRPr="0017578C" w:rsidRDefault="0017578C" w:rsidP="0017578C">
      <w:pPr>
        <w:rPr>
          <w:b/>
          <w:bCs/>
          <w:szCs w:val="24"/>
        </w:rPr>
      </w:pPr>
      <w:r w:rsidRPr="0017578C">
        <w:rPr>
          <w:b/>
          <w:bCs/>
          <w:szCs w:val="24"/>
        </w:rPr>
        <w:t>Interview: Anthony Obst</w:t>
      </w:r>
    </w:p>
    <w:p w:rsidR="0017578C" w:rsidRDefault="0017578C" w:rsidP="0017578C">
      <w:pPr>
        <w:rPr>
          <w:szCs w:val="24"/>
        </w:rPr>
      </w:pPr>
      <w:r w:rsidRPr="0017578C">
        <w:rPr>
          <w:szCs w:val="24"/>
        </w:rPr>
        <w:t xml:space="preserve">Nancy Fraser ist ein akademischer Rockstar. Die Plakate für ihre drei Vorlesungen Mitte Juni im Haus der Kulturen der Welt hängen denn auch Seite an Seite mit Konzertplakaten. An drei Tagen in Folge füllt die 75-jährige US-Amerikanerin die „Schwangere Auster“ bis zum Überquellen mit Zuhörern. Seit den 1990er-Jahren ist Fraser eine Galionsfigur der Kritischen Theorie, insbesondere ihrer marxistischen und feministischen Strömungen. Wir trafen sie zum Gespräch in Berlin-Mitte. </w:t>
      </w:r>
    </w:p>
    <w:p w:rsidR="0017578C" w:rsidRPr="0017578C" w:rsidRDefault="0017578C" w:rsidP="0017578C">
      <w:pPr>
        <w:rPr>
          <w:szCs w:val="24"/>
        </w:rPr>
      </w:pPr>
    </w:p>
    <w:p w:rsidR="0017578C" w:rsidRPr="0017578C" w:rsidRDefault="0017578C" w:rsidP="0017578C">
      <w:pPr>
        <w:rPr>
          <w:i/>
          <w:szCs w:val="24"/>
        </w:rPr>
      </w:pPr>
      <w:r w:rsidRPr="0017578C">
        <w:rPr>
          <w:i/>
          <w:szCs w:val="24"/>
        </w:rPr>
        <w:t xml:space="preserve">Frau Fraser, letzte Woche haben Sie im Rahmen Ihres Benjamin-Lehrstuhls der Humboldt-Universität zu Berlin drei Vorträge im Haus der Kulturen der Welt gehalten. Was </w:t>
      </w:r>
      <w:proofErr w:type="gramStart"/>
      <w:r w:rsidRPr="0017578C">
        <w:rPr>
          <w:i/>
          <w:szCs w:val="24"/>
        </w:rPr>
        <w:t>beutetet</w:t>
      </w:r>
      <w:proofErr w:type="gramEnd"/>
      <w:r w:rsidRPr="0017578C">
        <w:rPr>
          <w:i/>
          <w:szCs w:val="24"/>
        </w:rPr>
        <w:t xml:space="preserve"> Walter Benjamins Vermächtnis für Sie? </w:t>
      </w:r>
    </w:p>
    <w:p w:rsidR="0017578C" w:rsidRDefault="0017578C" w:rsidP="0017578C">
      <w:pPr>
        <w:rPr>
          <w:szCs w:val="24"/>
        </w:rPr>
      </w:pPr>
      <w:r w:rsidRPr="0017578C">
        <w:rPr>
          <w:szCs w:val="24"/>
        </w:rPr>
        <w:lastRenderedPageBreak/>
        <w:t>Nun, Walter Benjamin ist in gewisser Weise die enigmatischste, originellste und interessanteste Figur, die mit der Frankfurter Schule in Verbindung gebracht wird. Vor zwei Jahren hatte ich die Möglichkeit, ein Seminar zu unterrichten, in dem es unter anderem um Benjamins „Passagen-Werk“ ging. Mich fasziniert dieser Versuch, eine sehr konkrete Analyse kultureller Formen und des städtischen Lebens mit Theorie zu verbinden. Und dazu mit einer Perspektive auf die Klassenungerechtigkeit, die die kapitalistische Gesellschaft zutiefst durchdringt.</w:t>
      </w:r>
    </w:p>
    <w:p w:rsidR="0017578C" w:rsidRPr="0017578C" w:rsidRDefault="0017578C" w:rsidP="0017578C">
      <w:pPr>
        <w:rPr>
          <w:szCs w:val="24"/>
        </w:rPr>
      </w:pPr>
    </w:p>
    <w:p w:rsidR="0017578C" w:rsidRPr="0017578C" w:rsidRDefault="0017578C" w:rsidP="0017578C">
      <w:pPr>
        <w:rPr>
          <w:i/>
          <w:szCs w:val="24"/>
        </w:rPr>
      </w:pPr>
      <w:r w:rsidRPr="0017578C">
        <w:rPr>
          <w:i/>
          <w:szCs w:val="24"/>
        </w:rPr>
        <w:t>Benjamin legte in seiner Philosophie viel Wert aufs Kulturelle, während sich viele seiner Zeitgenossen vor allem mit politischer Ökonomie befassten. Sie sind seit Jahren eine Kritikerin des sogenannten „</w:t>
      </w:r>
      <w:proofErr w:type="spellStart"/>
      <w:r w:rsidRPr="0017578C">
        <w:rPr>
          <w:i/>
          <w:szCs w:val="24"/>
        </w:rPr>
        <w:t>cultural</w:t>
      </w:r>
      <w:proofErr w:type="spellEnd"/>
      <w:r w:rsidRPr="0017578C">
        <w:rPr>
          <w:i/>
          <w:szCs w:val="24"/>
        </w:rPr>
        <w:t xml:space="preserve"> turn“ in den Geisteswissenschaften und beharren auf einer materialistischen Umorientierung. Was hat die Kritische Theorie Ihrer Meinung nach falsch gemacht? </w:t>
      </w:r>
    </w:p>
    <w:p w:rsidR="0017578C" w:rsidRPr="0017578C" w:rsidRDefault="0017578C" w:rsidP="0017578C">
      <w:pPr>
        <w:rPr>
          <w:szCs w:val="24"/>
        </w:rPr>
      </w:pPr>
      <w:r w:rsidRPr="0017578C">
        <w:rPr>
          <w:szCs w:val="24"/>
        </w:rPr>
        <w:t xml:space="preserve">Das Großartige an der Kritischen Theorie im engeren Sinne der Frankfurter Schule war, dass sie die Problematik der politischen Ökonomie im traditionellen Marxismus auf die Kultur ausweiten wollte. Das lag zum Teil an der Diagnose der Zeit, in der ihre Vertreter lebten − einer Ära, in der </w:t>
      </w:r>
      <w:r w:rsidRPr="0017578C">
        <w:rPr>
          <w:szCs w:val="24"/>
          <w:highlight w:val="yellow"/>
        </w:rPr>
        <w:t>die kulturelle Dimension des Kapitalismus enorm zugenommen hatte</w:t>
      </w:r>
      <w:r w:rsidRPr="0017578C">
        <w:rPr>
          <w:szCs w:val="24"/>
        </w:rPr>
        <w:t xml:space="preserve">. Man hatte nicht mehr das Gefühl, dass man weiterhin eine Kritische Theorie haben konnte, die davon ausging, dass die Menschen allein durch wirtschaftliche Interessen motiviert sein könnten. Das war also im Prinzip ein großer Schritt nach vorn. </w:t>
      </w:r>
    </w:p>
    <w:p w:rsidR="0017578C" w:rsidRDefault="0017578C" w:rsidP="00D262E5">
      <w:pPr>
        <w:rPr>
          <w:szCs w:val="24"/>
        </w:rPr>
      </w:pPr>
      <w:r w:rsidRPr="0017578C">
        <w:rPr>
          <w:szCs w:val="24"/>
        </w:rPr>
        <w:t xml:space="preserve">Benjamin war in dieser Hinsicht sehr interessant, denn er hatte eine </w:t>
      </w:r>
      <w:r w:rsidRPr="0017578C">
        <w:rPr>
          <w:szCs w:val="24"/>
          <w:highlight w:val="yellow"/>
        </w:rPr>
        <w:t>materialistische Perspektive auf die Kultur</w:t>
      </w:r>
      <w:r w:rsidRPr="0017578C">
        <w:rPr>
          <w:szCs w:val="24"/>
        </w:rPr>
        <w:t>, die später, mit Aufkommen der poststrukturalistischen Formen der Kritischen Theorie verloren ging. Diese Formen waren ungeheuer kreativ und brillant, wurden dann aber in einer einseitigen Weise aufgegriffen, die man „kulturalistisch“ nennen könnte, in Analogie zu „ökonomistisch“. Also eindimensional.</w:t>
      </w:r>
    </w:p>
    <w:p w:rsidR="0017578C" w:rsidRDefault="0017578C" w:rsidP="0017578C">
      <w:pPr>
        <w:jc w:val="left"/>
        <w:rPr>
          <w:i/>
          <w:iCs/>
          <w:szCs w:val="24"/>
        </w:rPr>
      </w:pPr>
    </w:p>
    <w:p w:rsidR="00D262E5" w:rsidRDefault="0017578C" w:rsidP="00D262E5">
      <w:pPr>
        <w:jc w:val="left"/>
        <w:rPr>
          <w:i/>
          <w:iCs/>
          <w:szCs w:val="24"/>
        </w:rPr>
      </w:pPr>
      <w:r w:rsidRPr="0017578C">
        <w:rPr>
          <w:i/>
          <w:iCs/>
          <w:szCs w:val="24"/>
        </w:rPr>
        <w:t>Was meinen Sie damit?</w:t>
      </w:r>
    </w:p>
    <w:p w:rsidR="0017578C" w:rsidRDefault="0017578C" w:rsidP="00D262E5">
      <w:pPr>
        <w:rPr>
          <w:szCs w:val="24"/>
        </w:rPr>
      </w:pPr>
      <w:bookmarkStart w:id="0" w:name="_GoBack"/>
      <w:bookmarkEnd w:id="0"/>
      <w:r w:rsidRPr="0017578C">
        <w:rPr>
          <w:szCs w:val="24"/>
        </w:rPr>
        <w:t xml:space="preserve">Kultur sog sozusagen den ganzen Sauerstoff auf. Es gab diese wirklich idealistischen Formen der Kultur, die die Dimension der politischen Ökonomie auslöschten, anstatt sie zu bereichern und zu erweitern. Mein Projekt besteht also seit langem darin, den </w:t>
      </w:r>
      <w:r w:rsidRPr="0017578C">
        <w:rPr>
          <w:szCs w:val="24"/>
          <w:highlight w:val="yellow"/>
        </w:rPr>
        <w:t>einseitigen Kulturalismus zu kritisieren</w:t>
      </w:r>
      <w:r w:rsidRPr="0017578C">
        <w:rPr>
          <w:szCs w:val="24"/>
        </w:rPr>
        <w:t>, so wie die Frankfurter Schule den einseitigen Ökonomismus kritisiert hat. Ich glaube nicht, dass es jemals jemandem endgültig gelungen ist, diese Dinge auf die fruchtbarste Weise zusammenzubringen. Aber Benjamin war in dieser Hinsicht für mich schon ein Highlight.</w:t>
      </w:r>
    </w:p>
    <w:p w:rsidR="0017578C" w:rsidRPr="0017578C" w:rsidRDefault="0017578C" w:rsidP="0017578C">
      <w:pPr>
        <w:jc w:val="left"/>
        <w:rPr>
          <w:szCs w:val="24"/>
        </w:rPr>
      </w:pPr>
    </w:p>
    <w:p w:rsidR="0017578C" w:rsidRPr="0017578C" w:rsidRDefault="0017578C" w:rsidP="0017578C">
      <w:pPr>
        <w:rPr>
          <w:i/>
          <w:szCs w:val="24"/>
        </w:rPr>
      </w:pPr>
      <w:r w:rsidRPr="0017578C">
        <w:rPr>
          <w:i/>
          <w:szCs w:val="24"/>
        </w:rPr>
        <w:t>Welche politische</w:t>
      </w:r>
      <w:r>
        <w:rPr>
          <w:i/>
          <w:szCs w:val="24"/>
        </w:rPr>
        <w:t>n</w:t>
      </w:r>
      <w:r w:rsidRPr="0017578C">
        <w:rPr>
          <w:i/>
          <w:szCs w:val="24"/>
        </w:rPr>
        <w:t xml:space="preserve"> Folgen </w:t>
      </w:r>
      <w:proofErr w:type="gramStart"/>
      <w:r w:rsidRPr="0017578C">
        <w:rPr>
          <w:i/>
          <w:szCs w:val="24"/>
        </w:rPr>
        <w:t>hatte</w:t>
      </w:r>
      <w:proofErr w:type="gramEnd"/>
      <w:r w:rsidRPr="0017578C">
        <w:rPr>
          <w:i/>
          <w:szCs w:val="24"/>
        </w:rPr>
        <w:t xml:space="preserve"> diese Einseitigkeit, die Sie beschreiben? </w:t>
      </w:r>
    </w:p>
    <w:p w:rsidR="0017578C" w:rsidRPr="0017578C" w:rsidRDefault="0017578C" w:rsidP="0017578C">
      <w:pPr>
        <w:rPr>
          <w:szCs w:val="24"/>
        </w:rPr>
      </w:pPr>
      <w:r w:rsidRPr="0017578C">
        <w:rPr>
          <w:szCs w:val="24"/>
        </w:rPr>
        <w:t xml:space="preserve">Nun, daraus resultiert ein einseitiger Fokus auf </w:t>
      </w:r>
      <w:r w:rsidRPr="0017578C">
        <w:rPr>
          <w:szCs w:val="24"/>
          <w:highlight w:val="yellow"/>
        </w:rPr>
        <w:t>die Politik der Kultur oder die Politik der Anerkennung</w:t>
      </w:r>
      <w:r w:rsidRPr="0017578C">
        <w:rPr>
          <w:szCs w:val="24"/>
        </w:rPr>
        <w:t xml:space="preserve">, auf Kosten der Kritik an der politischen Ökonomie und der Politik der Umverteilung. In meiner früheren Arbeit ging es darum, wie man diese beiden Dimensionen in einen Kampf gegen Ungerechtigkeit und Herrschaft integrieren kann, der diesen beiden Fronten besser gerecht wird. </w:t>
      </w:r>
    </w:p>
    <w:p w:rsidR="0017578C" w:rsidRDefault="0017578C" w:rsidP="0017578C">
      <w:pPr>
        <w:rPr>
          <w:szCs w:val="24"/>
        </w:rPr>
      </w:pPr>
      <w:r w:rsidRPr="0017578C">
        <w:rPr>
          <w:szCs w:val="24"/>
        </w:rPr>
        <w:t>Ich habe mich seitdem auf verschiedene Weise und unter verschiedenen terminologischen Bezeichnungen mit diesem Problem beschäftigt. Das Problem beschreibt auch die Spaltung zwischen der sogenannten „sozialen Linken“ und der „kulturellen Linken“.</w:t>
      </w:r>
    </w:p>
    <w:p w:rsidR="0017578C" w:rsidRDefault="0017578C" w:rsidP="0017578C">
      <w:pPr>
        <w:rPr>
          <w:i/>
          <w:iCs/>
          <w:szCs w:val="24"/>
        </w:rPr>
      </w:pPr>
    </w:p>
    <w:p w:rsidR="0017578C" w:rsidRPr="0017578C" w:rsidRDefault="0017578C" w:rsidP="0017578C">
      <w:pPr>
        <w:jc w:val="left"/>
        <w:rPr>
          <w:szCs w:val="24"/>
        </w:rPr>
      </w:pPr>
      <w:r w:rsidRPr="0017578C">
        <w:rPr>
          <w:i/>
          <w:iCs/>
          <w:szCs w:val="24"/>
        </w:rPr>
        <w:t>Was bedeutet das konkret?</w:t>
      </w:r>
      <w:r w:rsidRPr="0017578C">
        <w:rPr>
          <w:i/>
          <w:iCs/>
          <w:szCs w:val="24"/>
        </w:rPr>
        <w:br/>
      </w:r>
      <w:r w:rsidRPr="0017578C">
        <w:rPr>
          <w:szCs w:val="24"/>
        </w:rPr>
        <w:t xml:space="preserve">Heute würde ich sagen, dass sich diese Spaltung in den USA, in Großbritannien und an vielen </w:t>
      </w:r>
      <w:r w:rsidRPr="0017578C">
        <w:rPr>
          <w:szCs w:val="24"/>
        </w:rPr>
        <w:lastRenderedPageBreak/>
        <w:t xml:space="preserve">anderen Orten zu einer Art </w:t>
      </w:r>
      <w:r w:rsidRPr="0017578C">
        <w:rPr>
          <w:szCs w:val="24"/>
          <w:highlight w:val="yellow"/>
        </w:rPr>
        <w:t>obsessiver Konzentration auf Dinge wie Mikroaggressionen, „</w:t>
      </w:r>
      <w:proofErr w:type="spellStart"/>
      <w:r w:rsidRPr="0017578C">
        <w:rPr>
          <w:szCs w:val="24"/>
          <w:highlight w:val="yellow"/>
        </w:rPr>
        <w:t>Wokeness</w:t>
      </w:r>
      <w:proofErr w:type="spellEnd"/>
      <w:r w:rsidRPr="0017578C">
        <w:rPr>
          <w:szCs w:val="24"/>
          <w:highlight w:val="yellow"/>
        </w:rPr>
        <w:t>“ und politische Korrektheit entwickelt hat, bei der die Leute davon besessen sind, ob jemand beispielsweise die falschen Pronomen benutzt</w:t>
      </w:r>
      <w:r w:rsidRPr="0017578C">
        <w:rPr>
          <w:szCs w:val="24"/>
        </w:rPr>
        <w:t xml:space="preserve">. </w:t>
      </w:r>
    </w:p>
    <w:p w:rsidR="0017578C" w:rsidRDefault="0017578C" w:rsidP="0017578C">
      <w:pPr>
        <w:rPr>
          <w:szCs w:val="24"/>
        </w:rPr>
      </w:pPr>
      <w:r w:rsidRPr="0017578C">
        <w:rPr>
          <w:szCs w:val="24"/>
        </w:rPr>
        <w:t xml:space="preserve">Wir konzentrieren uns </w:t>
      </w:r>
      <w:r w:rsidRPr="0017578C">
        <w:rPr>
          <w:szCs w:val="24"/>
          <w:highlight w:val="yellow"/>
        </w:rPr>
        <w:t>so sehr auf die persönlichen Dimensionen der Dinge</w:t>
      </w:r>
      <w:r w:rsidRPr="0017578C">
        <w:rPr>
          <w:szCs w:val="24"/>
        </w:rPr>
        <w:t xml:space="preserve">, dass die strukturelle Seite, die institutionelle Seite, auch die politisch-ökonomische Seite, einfach wegfallen. Mit dem Ergebnis, dass </w:t>
      </w:r>
      <w:r w:rsidRPr="0017578C">
        <w:rPr>
          <w:szCs w:val="24"/>
          <w:highlight w:val="yellow"/>
        </w:rPr>
        <w:t>viele Menschen aus der Arbeiterklasse in die Arme des Rechtspopulismus getrieben werden, der ja seine eigene, reaktionäre Kritik hat an „</w:t>
      </w:r>
      <w:proofErr w:type="spellStart"/>
      <w:r w:rsidRPr="0017578C">
        <w:rPr>
          <w:szCs w:val="24"/>
          <w:highlight w:val="yellow"/>
        </w:rPr>
        <w:t>Wokeness</w:t>
      </w:r>
      <w:proofErr w:type="spellEnd"/>
      <w:r w:rsidRPr="0017578C">
        <w:rPr>
          <w:szCs w:val="24"/>
          <w:highlight w:val="yellow"/>
        </w:rPr>
        <w:t>“, „</w:t>
      </w:r>
      <w:proofErr w:type="spellStart"/>
      <w:r w:rsidRPr="0017578C">
        <w:rPr>
          <w:szCs w:val="24"/>
          <w:highlight w:val="yellow"/>
        </w:rPr>
        <w:t>Cancel</w:t>
      </w:r>
      <w:proofErr w:type="spellEnd"/>
      <w:r w:rsidRPr="0017578C">
        <w:rPr>
          <w:szCs w:val="24"/>
          <w:highlight w:val="yellow"/>
        </w:rPr>
        <w:t xml:space="preserve"> Culture“,</w:t>
      </w:r>
      <w:r w:rsidRPr="0017578C">
        <w:rPr>
          <w:szCs w:val="24"/>
        </w:rPr>
        <w:t xml:space="preserve"> und so weiter und so fort.</w:t>
      </w:r>
    </w:p>
    <w:p w:rsidR="0017578C" w:rsidRPr="0017578C" w:rsidRDefault="0017578C" w:rsidP="0017578C">
      <w:pPr>
        <w:rPr>
          <w:szCs w:val="24"/>
        </w:rPr>
      </w:pPr>
    </w:p>
    <w:p w:rsidR="0017578C" w:rsidRPr="0017578C" w:rsidRDefault="0017578C" w:rsidP="0017578C">
      <w:pPr>
        <w:rPr>
          <w:i/>
          <w:szCs w:val="24"/>
        </w:rPr>
      </w:pPr>
      <w:r w:rsidRPr="0017578C">
        <w:rPr>
          <w:i/>
          <w:szCs w:val="24"/>
        </w:rPr>
        <w:t xml:space="preserve">Wie unterscheidet sich denn die linke Kritik, die Sie beschreiben, von der reaktionären Kritik der Rechten? </w:t>
      </w:r>
    </w:p>
    <w:p w:rsidR="0017578C" w:rsidRDefault="0017578C" w:rsidP="0017578C">
      <w:pPr>
        <w:rPr>
          <w:szCs w:val="24"/>
        </w:rPr>
      </w:pPr>
      <w:r w:rsidRPr="0017578C">
        <w:rPr>
          <w:szCs w:val="24"/>
        </w:rPr>
        <w:t>Das ist die grundlegende Frage. Zum einen hat das mit der Diagnose zu tun: Warum verschlechtert sich der Lebensstandard für viele Teile der Arbeiterklasse im weiteren Sinne. Also nicht nur für Produktionsarbeiter in der fordistischen Industrie, sondern auch Gig-</w:t>
      </w:r>
      <w:proofErr w:type="spellStart"/>
      <w:r w:rsidRPr="0017578C">
        <w:rPr>
          <w:szCs w:val="24"/>
        </w:rPr>
        <w:t>Worker</w:t>
      </w:r>
      <w:proofErr w:type="spellEnd"/>
      <w:r w:rsidRPr="0017578C">
        <w:rPr>
          <w:szCs w:val="24"/>
        </w:rPr>
        <w:t xml:space="preserve">, Dienstleistende, migrantische Arbeiterinnen − also alle, die kein Eigentum haben und arbeiten müssen? Die reaktionäre, populistische Linie ist, dass es die Schuld der Einwanderer und People </w:t>
      </w:r>
      <w:proofErr w:type="spellStart"/>
      <w:r w:rsidRPr="0017578C">
        <w:rPr>
          <w:szCs w:val="24"/>
        </w:rPr>
        <w:t>of</w:t>
      </w:r>
      <w:proofErr w:type="spellEnd"/>
      <w:r w:rsidRPr="0017578C">
        <w:rPr>
          <w:szCs w:val="24"/>
        </w:rPr>
        <w:t xml:space="preserve"> Color ist. Oder der Muslime, der Juden, der Mexikaner − wen auch immer sie sich gerade als Sündenbock ausgesucht hat. Die Rechte bietet damit eine konkrete, abgesicherte „Feindanalyse“. Sie spricht über Identität, also über ethnische oder religiöse Zugehörigkeiten.</w:t>
      </w:r>
    </w:p>
    <w:p w:rsidR="00EE0CA3" w:rsidRPr="0017578C" w:rsidRDefault="00EE0CA3" w:rsidP="0017578C">
      <w:pPr>
        <w:rPr>
          <w:szCs w:val="24"/>
        </w:rPr>
      </w:pPr>
    </w:p>
    <w:p w:rsidR="0017578C" w:rsidRPr="00EE0CA3" w:rsidRDefault="0017578C" w:rsidP="0017578C">
      <w:pPr>
        <w:rPr>
          <w:i/>
          <w:szCs w:val="24"/>
        </w:rPr>
      </w:pPr>
      <w:r w:rsidRPr="00EE0CA3">
        <w:rPr>
          <w:i/>
          <w:szCs w:val="24"/>
        </w:rPr>
        <w:t xml:space="preserve">Und die Linke? </w:t>
      </w:r>
    </w:p>
    <w:p w:rsidR="0017578C" w:rsidRPr="0017578C" w:rsidRDefault="0017578C" w:rsidP="0017578C">
      <w:pPr>
        <w:rPr>
          <w:szCs w:val="24"/>
        </w:rPr>
      </w:pPr>
      <w:r w:rsidRPr="0017578C">
        <w:rPr>
          <w:szCs w:val="24"/>
        </w:rPr>
        <w:t xml:space="preserve">Die Linke spricht nicht in diesen Begriffen, oder sollte es zumindest nicht tun. Sie sollte über die funktionalen Rollen sprechen, die Menschen einnehmen, </w:t>
      </w:r>
      <w:r w:rsidRPr="00EE0CA3">
        <w:rPr>
          <w:szCs w:val="24"/>
          <w:highlight w:val="yellow"/>
        </w:rPr>
        <w:t>nicht über ihre Identität</w:t>
      </w:r>
      <w:r w:rsidRPr="0017578C">
        <w:rPr>
          <w:szCs w:val="24"/>
        </w:rPr>
        <w:t xml:space="preserve">. Eine linke Analyse sollte den Wandel in der Natur des Kapitalismus analysieren. So hätte man eine ganz andere Diagnose und damit ein ganz anderes Gefühl dafür, wer die Schuld hieran trägt und was zu tun ist, um die Dinge zu ändern. </w:t>
      </w:r>
    </w:p>
    <w:p w:rsidR="00EE0CA3" w:rsidRDefault="0017578C" w:rsidP="0017578C">
      <w:pPr>
        <w:rPr>
          <w:szCs w:val="24"/>
        </w:rPr>
      </w:pPr>
      <w:r w:rsidRPr="0017578C">
        <w:rPr>
          <w:szCs w:val="24"/>
        </w:rPr>
        <w:t xml:space="preserve">Man hätte dann einen erweiterten Begriff von Arbeiterklasse, der </w:t>
      </w:r>
      <w:r w:rsidRPr="00EE0CA3">
        <w:rPr>
          <w:szCs w:val="24"/>
          <w:highlight w:val="yellow"/>
        </w:rPr>
        <w:t>sowohl die von den Autoritären verachtete Unterschicht als auch das, was sie für die eigentliche Arbeiterklasse halten, einschließt. Aber gemeinsam, in einer Art Bündnis, wie es etwa Bernie Sanders mit seiner Strategie anvisiert hat</w:t>
      </w:r>
      <w:r w:rsidRPr="0017578C">
        <w:rPr>
          <w:szCs w:val="24"/>
        </w:rPr>
        <w:t>.</w:t>
      </w:r>
    </w:p>
    <w:p w:rsidR="00EE0CA3" w:rsidRDefault="00EE0CA3" w:rsidP="0017578C">
      <w:pPr>
        <w:rPr>
          <w:i/>
          <w:iCs/>
          <w:szCs w:val="24"/>
        </w:rPr>
      </w:pPr>
    </w:p>
    <w:p w:rsidR="0017578C" w:rsidRPr="0017578C" w:rsidRDefault="0017578C" w:rsidP="0017578C">
      <w:pPr>
        <w:rPr>
          <w:szCs w:val="24"/>
        </w:rPr>
      </w:pPr>
      <w:r w:rsidRPr="0017578C">
        <w:rPr>
          <w:i/>
          <w:iCs/>
          <w:szCs w:val="24"/>
        </w:rPr>
        <w:t>Sie sprechen immer wieder auch von reproduktiver Arbeit. Meinen Sie damit „häusliche Arbeit“?</w:t>
      </w:r>
    </w:p>
    <w:p w:rsidR="0017578C" w:rsidRDefault="0017578C" w:rsidP="0017578C">
      <w:pPr>
        <w:rPr>
          <w:szCs w:val="24"/>
        </w:rPr>
      </w:pPr>
      <w:r w:rsidRPr="0017578C">
        <w:rPr>
          <w:szCs w:val="24"/>
        </w:rPr>
        <w:t xml:space="preserve">Genau. Pflegearbeit, die von der Herstellung von Dingen, also von der produktiven Arbeit abgespalten und in eine Art separate Sphäre verbannt wurde, in der es schwer wird, sie überhaupt als Arbeit zu erkennen. Wir müssen über </w:t>
      </w:r>
      <w:r w:rsidRPr="00EE0CA3">
        <w:rPr>
          <w:szCs w:val="24"/>
          <w:highlight w:val="yellow"/>
        </w:rPr>
        <w:t>drei Arbeiterbewegungen</w:t>
      </w:r>
      <w:r w:rsidRPr="0017578C">
        <w:rPr>
          <w:szCs w:val="24"/>
        </w:rPr>
        <w:t xml:space="preserve"> sprechen, nicht nur über zwei, die sich auf </w:t>
      </w:r>
      <w:r w:rsidRPr="00D262E5">
        <w:rPr>
          <w:szCs w:val="24"/>
          <w:highlight w:val="yellow"/>
        </w:rPr>
        <w:t>drei Erscheinungsweisen der Arbeit beziehen: ausgebeutet, enteignet und häuslich</w:t>
      </w:r>
      <w:r w:rsidRPr="0017578C">
        <w:rPr>
          <w:szCs w:val="24"/>
        </w:rPr>
        <w:t>. Dann können wir nämlich nicht nur Anti-Rassismus und Anti-Imperialismus als Teil der Arbeiterbewegung betrachten − sondern auch den Feminismus.</w:t>
      </w:r>
    </w:p>
    <w:p w:rsidR="00EE0CA3" w:rsidRPr="0017578C" w:rsidRDefault="00EE0CA3" w:rsidP="0017578C">
      <w:pPr>
        <w:rPr>
          <w:szCs w:val="24"/>
        </w:rPr>
      </w:pPr>
    </w:p>
    <w:p w:rsidR="0017578C" w:rsidRPr="00EE0CA3" w:rsidRDefault="0017578C" w:rsidP="0017578C">
      <w:pPr>
        <w:rPr>
          <w:i/>
          <w:szCs w:val="24"/>
        </w:rPr>
      </w:pPr>
      <w:r w:rsidRPr="00EE0CA3">
        <w:rPr>
          <w:i/>
          <w:szCs w:val="24"/>
        </w:rPr>
        <w:t xml:space="preserve">Historisch gab es natürlich auch Überschneidungen dieser drei Arten − wenn man etwa an die Position versklavter schwarzer Frauen denkt. So kritisiert die Kulturwissenschaftlerin </w:t>
      </w:r>
      <w:proofErr w:type="spellStart"/>
      <w:r w:rsidRPr="00EE0CA3">
        <w:rPr>
          <w:i/>
          <w:szCs w:val="24"/>
        </w:rPr>
        <w:t>Saidiya</w:t>
      </w:r>
      <w:proofErr w:type="spellEnd"/>
      <w:r w:rsidRPr="00EE0CA3">
        <w:rPr>
          <w:i/>
          <w:szCs w:val="24"/>
        </w:rPr>
        <w:t xml:space="preserve"> Hartman etwa auch die Arbeitsauffassung von W. E. B. Du Bois, weil sie die Rolle schwarzer Frauen vernachlässige.</w:t>
      </w:r>
      <w:r w:rsidR="00EE0CA3">
        <w:rPr>
          <w:szCs w:val="24"/>
        </w:rPr>
        <w:t xml:space="preserve"> </w:t>
      </w:r>
      <w:r w:rsidRPr="00EE0CA3">
        <w:rPr>
          <w:i/>
          <w:szCs w:val="24"/>
        </w:rPr>
        <w:t xml:space="preserve">Läuft man bei einer Analyse, die sich ausschließlich auf Arbeit bezieht, letztlich nicht Gefahr, andere Formen rassifizierter und gegenderter Dominanz zu verdecken? </w:t>
      </w:r>
    </w:p>
    <w:p w:rsidR="0017578C" w:rsidRPr="0017578C" w:rsidRDefault="0017578C" w:rsidP="0017578C">
      <w:pPr>
        <w:rPr>
          <w:szCs w:val="24"/>
        </w:rPr>
      </w:pPr>
      <w:r w:rsidRPr="0017578C">
        <w:rPr>
          <w:szCs w:val="24"/>
        </w:rPr>
        <w:lastRenderedPageBreak/>
        <w:t xml:space="preserve">Ja, das ist eine gute Frage. Ich bin froh, dass Sie Hartman erwähnen. Man könnte hier auch Angela Davis nennen. Ich meine, es gibt eine ganze Tradition des Schwarzen Feminismus, die Du Bois sehr schätzt, aber auch zu Recht aufzeigt, wie er teilweise die Dimension erzwungener Fortpflanzung übersieht, durch die die Sklaverei aufrechterhalten wurde, nachdem der transatlantische Sklavenhandel in den 1820er Jahren verboten worden war. Er ist sich dessen nicht unbewusst, aber er erhebt es nicht auf die Ebene eines theoretischen Konzepts, bei dem man tatsächlich von einer dritten Art der Arbeit sprechen könnte. Deshalb bin ich Hartman und Davis und anderen Feministinnen </w:t>
      </w:r>
      <w:proofErr w:type="spellStart"/>
      <w:r w:rsidRPr="0017578C">
        <w:rPr>
          <w:szCs w:val="24"/>
        </w:rPr>
        <w:t>of</w:t>
      </w:r>
      <w:proofErr w:type="spellEnd"/>
      <w:r w:rsidRPr="0017578C">
        <w:rPr>
          <w:szCs w:val="24"/>
        </w:rPr>
        <w:t xml:space="preserve"> Color, die diese Linie verfolgten, sehr dankbar. </w:t>
      </w:r>
    </w:p>
    <w:p w:rsidR="0017578C" w:rsidRDefault="0017578C" w:rsidP="0017578C">
      <w:pPr>
        <w:rPr>
          <w:szCs w:val="24"/>
        </w:rPr>
      </w:pPr>
      <w:r w:rsidRPr="0017578C">
        <w:rPr>
          <w:szCs w:val="24"/>
        </w:rPr>
        <w:t>Sie werfen eine Frage auf, die eine Kritik an meinem Modell wäre: Nämlich, ob man es nicht als Arbeitsreduktionismus oder Klassenessenzialismus bezeichnen könnte, welcher die Bedeutung von nicht oder zumindest nicht offensichtlich arbeitsbezogenen Fragen in unserer politischen Gegenwart ausblendet, ebenso wie nicht oder nicht offensichtlich arbeitsbezogene Aspekte von Sexismus oder auch Rassismus.</w:t>
      </w:r>
    </w:p>
    <w:p w:rsidR="00EE0CA3" w:rsidRPr="0017578C" w:rsidRDefault="00EE0CA3" w:rsidP="0017578C">
      <w:pPr>
        <w:rPr>
          <w:szCs w:val="24"/>
        </w:rPr>
      </w:pPr>
    </w:p>
    <w:p w:rsidR="0017578C" w:rsidRPr="00EE0CA3" w:rsidRDefault="0017578C" w:rsidP="0017578C">
      <w:pPr>
        <w:rPr>
          <w:i/>
          <w:szCs w:val="24"/>
        </w:rPr>
      </w:pPr>
      <w:r w:rsidRPr="00EE0CA3">
        <w:rPr>
          <w:i/>
          <w:szCs w:val="24"/>
        </w:rPr>
        <w:t xml:space="preserve">Und wäre Ihre Antwort hierauf? </w:t>
      </w:r>
    </w:p>
    <w:p w:rsidR="0017578C" w:rsidRPr="0017578C" w:rsidRDefault="0017578C" w:rsidP="0017578C">
      <w:pPr>
        <w:rPr>
          <w:szCs w:val="24"/>
        </w:rPr>
      </w:pPr>
      <w:r w:rsidRPr="0017578C">
        <w:rPr>
          <w:szCs w:val="24"/>
        </w:rPr>
        <w:t xml:space="preserve">Ich habe versucht, diese Frage in der letzten </w:t>
      </w:r>
      <w:proofErr w:type="gramStart"/>
      <w:r w:rsidRPr="0017578C">
        <w:rPr>
          <w:szCs w:val="24"/>
        </w:rPr>
        <w:t>meiner drei Berliner Vorlesungen</w:t>
      </w:r>
      <w:proofErr w:type="gramEnd"/>
      <w:r w:rsidRPr="0017578C">
        <w:rPr>
          <w:szCs w:val="24"/>
        </w:rPr>
        <w:t xml:space="preserve"> direkt anzusprechen. Indem ich zeigte, dass einige Fragen − wie die Frage der Ökologie oder die Frage der Demokratie −tatsächlich Verbindungen zur Arbeit haben. Ich habe aufzuzeigen versucht, dass man, wenn man Arbeit in den Fokus stellt, auch die Situation der Natur in den Fokus rückt. Denn es gibt keine Arbeit ohne die Natur, ohne das materielle Substrat, das Arbeit umwandelt, ohne die Energie, deren Ursprung selbst im Fall der menschlichen Muskelenergie letztlich aus der Natur kommt. Es gibt keine Arbeit ohne die allgemeinen Umweltbedingungen wie atembare Luft, trinkbares Wasser und bewohnbares Klima. Ich denke also, es besteht keine Gefahr, wenn man es versteht, die zentrale Bedeutung der ökologischen Problematik nicht zu verschleiern. </w:t>
      </w:r>
    </w:p>
    <w:p w:rsidR="0017578C" w:rsidRDefault="0017578C" w:rsidP="0017578C">
      <w:pPr>
        <w:rPr>
          <w:szCs w:val="24"/>
        </w:rPr>
      </w:pPr>
      <w:r w:rsidRPr="0017578C">
        <w:rPr>
          <w:szCs w:val="24"/>
        </w:rPr>
        <w:t xml:space="preserve">Und ich denke, ich könnte dasselbe Argument auch für die Demokratie anführen. Man kann die Gesellschaft nicht demokratisieren, ohne die Arbeit zu ermächtigen, und man kann die Arbeit nicht ermächtigen, ohne die gesamte Organisation der Arbeit zu demokratisieren. Das ist eine </w:t>
      </w:r>
      <w:r w:rsidRPr="00EE0CA3">
        <w:rPr>
          <w:szCs w:val="24"/>
          <w:highlight w:val="yellow"/>
        </w:rPr>
        <w:t>erweiterte Sichtweise dessen, was Demokratie ausmacht</w:t>
      </w:r>
      <w:r w:rsidRPr="0017578C">
        <w:rPr>
          <w:szCs w:val="24"/>
        </w:rPr>
        <w:t>. Das geht über die Idee hinaus, dass wir einfach nur dafür sorgen müssten, dass die Stimme jedes Einzelnen zählt.</w:t>
      </w:r>
    </w:p>
    <w:p w:rsidR="00EE0CA3" w:rsidRPr="0017578C" w:rsidRDefault="00EE0CA3" w:rsidP="0017578C">
      <w:pPr>
        <w:rPr>
          <w:szCs w:val="24"/>
        </w:rPr>
      </w:pPr>
    </w:p>
    <w:p w:rsidR="0017578C" w:rsidRPr="00EE0CA3" w:rsidRDefault="0017578C" w:rsidP="0017578C">
      <w:pPr>
        <w:rPr>
          <w:i/>
          <w:szCs w:val="24"/>
        </w:rPr>
      </w:pPr>
      <w:r w:rsidRPr="00EE0CA3">
        <w:rPr>
          <w:i/>
          <w:szCs w:val="24"/>
        </w:rPr>
        <w:t xml:space="preserve">Und wie steht es mit den Aspekten Rassismus und Sexismus? </w:t>
      </w:r>
    </w:p>
    <w:p w:rsidR="0017578C" w:rsidRPr="0017578C" w:rsidRDefault="0017578C" w:rsidP="0017578C">
      <w:pPr>
        <w:rPr>
          <w:szCs w:val="24"/>
        </w:rPr>
      </w:pPr>
      <w:r w:rsidRPr="0017578C">
        <w:rPr>
          <w:szCs w:val="24"/>
        </w:rPr>
        <w:t xml:space="preserve">Ich denke, dass viele Aspekte des Sexismus, wenn wir tiefer darüber nachdenken, mit der Arbeitsproblematik zusammenhängen. Der offensichtlichste ist der Aspekt reproduktiver Rechte, das Recht auf Abtreibung. Wenn man eine erweiterte Sichtweise des Begriffs Arbeit annimmt, die auch reproduktive Arbeit umfasst, dann ist es offensichtlich, </w:t>
      </w:r>
      <w:r w:rsidRPr="00EE0CA3">
        <w:rPr>
          <w:szCs w:val="24"/>
          <w:highlight w:val="yellow"/>
        </w:rPr>
        <w:t>dass wir es hier mit Arbeitsrechten zu tun haben</w:t>
      </w:r>
      <w:r w:rsidRPr="0017578C">
        <w:rPr>
          <w:szCs w:val="24"/>
        </w:rPr>
        <w:t>. Worum geht es bei #</w:t>
      </w:r>
      <w:proofErr w:type="spellStart"/>
      <w:r w:rsidRPr="0017578C">
        <w:rPr>
          <w:szCs w:val="24"/>
        </w:rPr>
        <w:t>MeToo</w:t>
      </w:r>
      <w:proofErr w:type="spellEnd"/>
      <w:r w:rsidRPr="0017578C">
        <w:rPr>
          <w:szCs w:val="24"/>
        </w:rPr>
        <w:t xml:space="preserve">? Nun, es geht auch um die Universität, die Schule, die Sportmannschaft, die medizinische Situation. In jedem Fall geht es zentral um den Arbeitsplatz, um den Missbrauch von Macht durch jene, die direkte Aufsichtsbefugnis haben, über ihre Untergebenen am Arbeitsplatz oder im Klassenzimmer oder in der Sportmannschaft. Ich könnte weitere Verbindungen ziehen, die in der Regel verdeckt sind. Vielleicht nicht für absolut alles, aber wir könnten sehr weit kommen, indem wir viele Formen des Sexismus zu Arbeitsfragen uminterpretieren. </w:t>
      </w:r>
    </w:p>
    <w:p w:rsidR="0017578C" w:rsidRDefault="0017578C" w:rsidP="0017578C">
      <w:pPr>
        <w:rPr>
          <w:szCs w:val="24"/>
        </w:rPr>
      </w:pPr>
      <w:r w:rsidRPr="0017578C">
        <w:rPr>
          <w:szCs w:val="24"/>
        </w:rPr>
        <w:t xml:space="preserve">Bei den Themen </w:t>
      </w:r>
      <w:proofErr w:type="spellStart"/>
      <w:r w:rsidRPr="0017578C">
        <w:rPr>
          <w:szCs w:val="24"/>
        </w:rPr>
        <w:t>Rassifizierung</w:t>
      </w:r>
      <w:proofErr w:type="spellEnd"/>
      <w:r w:rsidRPr="0017578C">
        <w:rPr>
          <w:szCs w:val="24"/>
        </w:rPr>
        <w:t xml:space="preserve">, Hautfarbe und Migrantenrechte scheint dies noch einfacher zu sein. Die Situation von People </w:t>
      </w:r>
      <w:proofErr w:type="spellStart"/>
      <w:r w:rsidRPr="0017578C">
        <w:rPr>
          <w:szCs w:val="24"/>
        </w:rPr>
        <w:t>of</w:t>
      </w:r>
      <w:proofErr w:type="spellEnd"/>
      <w:r w:rsidRPr="0017578C">
        <w:rPr>
          <w:szCs w:val="24"/>
        </w:rPr>
        <w:t xml:space="preserve"> Color ist weltweit, in den USA und anderswo, sehr eng mit der Anfälligkeit für Enteignung und gewaltvolle Übergriffe verbunden. Das hängt grundlegend </w:t>
      </w:r>
      <w:r w:rsidRPr="0017578C">
        <w:rPr>
          <w:szCs w:val="24"/>
        </w:rPr>
        <w:lastRenderedPageBreak/>
        <w:t>mit der wirtschaftlichen Situation zusammen, mit der Vorenthaltung von Arbeitsrechten und der Anfälligkeit für erzwungene Formen der Arbeit. Ich will nicht behaupten, dass man absolut alles in diese Perspektive einbeziehen kann. Aber man kann sehr viel mehr einbeziehen, als auf den ersten Blick ersichtlich ist. Ich versuche einfach, das Thema so weit wie möglich zu fassen.</w:t>
      </w:r>
    </w:p>
    <w:p w:rsidR="00EE0CA3" w:rsidRPr="0017578C" w:rsidRDefault="00EE0CA3" w:rsidP="0017578C">
      <w:pPr>
        <w:rPr>
          <w:szCs w:val="24"/>
        </w:rPr>
      </w:pPr>
    </w:p>
    <w:p w:rsidR="0017578C" w:rsidRPr="00EE0CA3" w:rsidRDefault="0017578C" w:rsidP="0017578C">
      <w:pPr>
        <w:rPr>
          <w:i/>
          <w:szCs w:val="24"/>
        </w:rPr>
      </w:pPr>
      <w:r w:rsidRPr="00EE0CA3">
        <w:rPr>
          <w:i/>
          <w:szCs w:val="24"/>
        </w:rPr>
        <w:t xml:space="preserve">Ihr Ziel, das Sie in Ihrer letzten Vorlesung erläutern, ist es, einem „gegenhegemonialen Block“ den Weg zu bereiten. Wie sieht die Organisation eines solchen Blocks denn konkret aus? Sollten Anti-Rassistinnen und Feministen ihre eigenen Kämpfe dafür aufgeben? </w:t>
      </w:r>
    </w:p>
    <w:p w:rsidR="00EE0CA3" w:rsidRDefault="0017578C" w:rsidP="00EE0CA3">
      <w:pPr>
        <w:rPr>
          <w:szCs w:val="24"/>
        </w:rPr>
      </w:pPr>
      <w:r w:rsidRPr="0017578C">
        <w:rPr>
          <w:szCs w:val="24"/>
        </w:rPr>
        <w:t xml:space="preserve">Nein. Aber der Hintergrund ist, dass der gegenwärtige Stand emanzipatorischer Kämpfe − der Arbeiterkämpfe, der Gewerkschaften, der feministischen Kämpfe, der antirassistischen Kämpfe − zerstreut ist. Sicher, es gibt dort eine enorme Energie, eine enorme Kreativität. Aber sie kumuliert nicht. Sie summiert sich nicht zu dieser Phrase, die Sie gerade benutzt haben: Gegenhegemonie. Also zu einem Projekt, das sich tatsächlich als glaubwürdige Alternative präsentieren könnte. Als etwas Mächtiges, das in der Lage wäre, den Mächten, die in der Welt aktuell das Sagen haben, die Stirn zu bieten. Oder dem reaktionären Populismus oder dem </w:t>
      </w:r>
      <w:r w:rsidRPr="00EE0CA3">
        <w:rPr>
          <w:szCs w:val="24"/>
          <w:highlight w:val="yellow"/>
        </w:rPr>
        <w:t>progressiven Neoliberalismus</w:t>
      </w:r>
      <w:r w:rsidRPr="0017578C">
        <w:rPr>
          <w:szCs w:val="24"/>
        </w:rPr>
        <w:t>, die sich heute als Optionen präsentieren. Es gibt da ein Problem mit der genuin emanzipatorischen Seite der Dinge.</w:t>
      </w:r>
    </w:p>
    <w:p w:rsidR="00EE0CA3" w:rsidRDefault="00EE0CA3" w:rsidP="00EE0CA3">
      <w:pPr>
        <w:rPr>
          <w:i/>
          <w:iCs/>
          <w:szCs w:val="24"/>
        </w:rPr>
      </w:pPr>
    </w:p>
    <w:p w:rsidR="0017578C" w:rsidRPr="0017578C" w:rsidRDefault="0017578C" w:rsidP="00EE0CA3">
      <w:pPr>
        <w:rPr>
          <w:szCs w:val="24"/>
        </w:rPr>
      </w:pPr>
      <w:r w:rsidRPr="0017578C">
        <w:rPr>
          <w:i/>
          <w:iCs/>
          <w:szCs w:val="24"/>
        </w:rPr>
        <w:t>Was schlagen Sie vor?</w:t>
      </w:r>
    </w:p>
    <w:p w:rsidR="0017578C" w:rsidRPr="0017578C" w:rsidRDefault="0017578C" w:rsidP="0017578C">
      <w:pPr>
        <w:rPr>
          <w:szCs w:val="24"/>
        </w:rPr>
      </w:pPr>
      <w:r w:rsidRPr="0017578C">
        <w:rPr>
          <w:szCs w:val="24"/>
        </w:rPr>
        <w:t xml:space="preserve">Diese Gegenhegemonie muss viel ernsthafter werden, sie muss viel mehr über die Integration ihrer Kräfte nachdenken. Integration bedeutet nicht Homogenisierung, nicht die brutale Auslöschung der Unterschiede zwischen weißer Arbeit, Schwarzer Arbeit, Frauenarbeit, Männerarbeit. Aber es bedeutet, was ich als eine </w:t>
      </w:r>
      <w:r w:rsidRPr="00EE0CA3">
        <w:rPr>
          <w:szCs w:val="24"/>
          <w:highlight w:val="yellow"/>
        </w:rPr>
        <w:t>erweiterte oder differenzierte Pro-Arbeiterklasse-Front</w:t>
      </w:r>
      <w:r w:rsidRPr="0017578C">
        <w:rPr>
          <w:szCs w:val="24"/>
        </w:rPr>
        <w:t xml:space="preserve"> bezeichne. </w:t>
      </w:r>
    </w:p>
    <w:p w:rsidR="0017578C" w:rsidRPr="0017578C" w:rsidRDefault="0017578C" w:rsidP="0017578C">
      <w:pPr>
        <w:rPr>
          <w:szCs w:val="24"/>
        </w:rPr>
      </w:pPr>
      <w:r w:rsidRPr="0017578C">
        <w:rPr>
          <w:szCs w:val="24"/>
        </w:rPr>
        <w:t xml:space="preserve">Du Bois meinte mit seiner Idee der zwei Arbeiterbewegungen nicht, sie zu einer, zur weißen, zu verschmelzen. Ganz und gar nicht. Er meinte wirklich zwei Bewegungen, die zwei strukturelle Situationen repräsentierten, die man nicht einfach in einer einzigen zusammenfassen kann. Das Gleiche gilt jetzt für drei Arbeiterbewegungen: Wir haben mindestens drei verschiedene Formen von Arbeit und drei soziale Bewegungen. Und die Vorstellung, dass eine davon sich zurücknehmen und die anderen in den Vordergrund stellen müsste, ist heute ein No-Go. Auf der anderen Seite gibt es die Möglichkeit, innerhalb des Feminismus zu unterscheiden zwischen dem, was ich </w:t>
      </w:r>
      <w:r w:rsidRPr="008809F3">
        <w:rPr>
          <w:szCs w:val="24"/>
          <w:highlight w:val="yellow"/>
        </w:rPr>
        <w:t>den Feminismus für die 99 Prozent und den Feminismus für die 1 Prozent</w:t>
      </w:r>
      <w:r w:rsidRPr="0017578C">
        <w:rPr>
          <w:szCs w:val="24"/>
        </w:rPr>
        <w:t xml:space="preserve"> genannt habe. </w:t>
      </w:r>
    </w:p>
    <w:p w:rsidR="0017578C" w:rsidRDefault="0017578C" w:rsidP="0017578C">
      <w:pPr>
        <w:rPr>
          <w:szCs w:val="24"/>
        </w:rPr>
      </w:pPr>
      <w:r w:rsidRPr="0017578C">
        <w:rPr>
          <w:szCs w:val="24"/>
        </w:rPr>
        <w:t xml:space="preserve">Wir könnten dasselbe mit dem Anti-Rassismus tun, indem wir unterscheiden zwischen dem, was </w:t>
      </w:r>
      <w:proofErr w:type="spellStart"/>
      <w:r w:rsidRPr="0017578C">
        <w:rPr>
          <w:szCs w:val="24"/>
        </w:rPr>
        <w:t>Keeanga-Yamahtta</w:t>
      </w:r>
      <w:proofErr w:type="spellEnd"/>
      <w:r w:rsidRPr="0017578C">
        <w:rPr>
          <w:szCs w:val="24"/>
        </w:rPr>
        <w:t xml:space="preserve"> Taylor als „Black Faces in High Places“-Ansatz bezeichnet, und einem Anti-Rassismus für die 99 Prozent. Gleiches wäre beim Umweltschutz vorstellbar. Man könnte die Reihe mit jeder emanzipatorischen Bewegung fortsetzen und so darüber nachdenken, wie eine erweiterte, klassenorientierte Perspektive aussehen würde. Das wäre jedenfalls nicht mehr die alte Idee, dass </w:t>
      </w:r>
      <w:r w:rsidRPr="008809F3">
        <w:rPr>
          <w:szCs w:val="24"/>
          <w:highlight w:val="yellow"/>
        </w:rPr>
        <w:t>jeder seine Prioritäten fallen lässt und sich hinter dem alten Fabrikproletariat</w:t>
      </w:r>
      <w:r w:rsidRPr="0017578C">
        <w:rPr>
          <w:szCs w:val="24"/>
        </w:rPr>
        <w:t xml:space="preserve"> aufstellt.</w:t>
      </w:r>
    </w:p>
    <w:p w:rsidR="0017578C" w:rsidRPr="0017578C" w:rsidRDefault="0017578C" w:rsidP="0017578C">
      <w:pPr>
        <w:rPr>
          <w:szCs w:val="24"/>
        </w:rPr>
      </w:pPr>
    </w:p>
    <w:p w:rsidR="0017578C" w:rsidRPr="004B41F1" w:rsidRDefault="008809F3" w:rsidP="004B41F1">
      <w:pPr>
        <w:rPr>
          <w:szCs w:val="24"/>
        </w:rPr>
      </w:pPr>
      <w:hyperlink r:id="rId6" w:history="1">
        <w:r w:rsidRPr="00656288">
          <w:rPr>
            <w:rStyle w:val="Hyperlink"/>
            <w:szCs w:val="24"/>
          </w:rPr>
          <w:t>https://www.berliner-zeitung.de/kultur-vergnuegen/nancy-fraser-die-wokeness-treibt-viele-in-den-rechtspopulismus-li.239425?pid=true</w:t>
        </w:r>
      </w:hyperlink>
      <w:r>
        <w:rPr>
          <w:szCs w:val="24"/>
        </w:rPr>
        <w:t xml:space="preserve"> (mit </w:t>
      </w:r>
      <w:proofErr w:type="spellStart"/>
      <w:r>
        <w:rPr>
          <w:szCs w:val="24"/>
        </w:rPr>
        <w:t>paywall</w:t>
      </w:r>
      <w:proofErr w:type="spellEnd"/>
      <w:r>
        <w:rPr>
          <w:szCs w:val="24"/>
        </w:rPr>
        <w:t>)</w:t>
      </w:r>
    </w:p>
    <w:sectPr w:rsidR="0017578C" w:rsidRPr="004B4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78C"/>
    <w:rsid w:val="0017578C"/>
    <w:rsid w:val="004B41F1"/>
    <w:rsid w:val="00735947"/>
    <w:rsid w:val="008809F3"/>
    <w:rsid w:val="009E1835"/>
    <w:rsid w:val="00B03E81"/>
    <w:rsid w:val="00D262E5"/>
    <w:rsid w:val="00EE0CA3"/>
    <w:rsid w:val="00F110A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EB5E5"/>
  <w15:chartTrackingRefBased/>
  <w15:docId w15:val="{CCB53586-568B-4834-B2A5-51AA39776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10A6"/>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809F3"/>
    <w:rPr>
      <w:color w:val="0563C1" w:themeColor="hyperlink"/>
      <w:u w:val="single"/>
    </w:rPr>
  </w:style>
  <w:style w:type="character" w:styleId="NichtaufgelsteErwhnung">
    <w:name w:val="Unresolved Mention"/>
    <w:basedOn w:val="Absatz-Standardschriftart"/>
    <w:uiPriority w:val="99"/>
    <w:semiHidden/>
    <w:unhideWhenUsed/>
    <w:rsid w:val="008809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304028">
      <w:bodyDiv w:val="1"/>
      <w:marLeft w:val="0"/>
      <w:marRight w:val="0"/>
      <w:marTop w:val="0"/>
      <w:marBottom w:val="0"/>
      <w:divBdr>
        <w:top w:val="none" w:sz="0" w:space="0" w:color="auto"/>
        <w:left w:val="none" w:sz="0" w:space="0" w:color="auto"/>
        <w:bottom w:val="none" w:sz="0" w:space="0" w:color="auto"/>
        <w:right w:val="none" w:sz="0" w:space="0" w:color="auto"/>
      </w:divBdr>
      <w:divsChild>
        <w:div w:id="1727676634">
          <w:marLeft w:val="0"/>
          <w:marRight w:val="0"/>
          <w:marTop w:val="0"/>
          <w:marBottom w:val="0"/>
          <w:divBdr>
            <w:top w:val="none" w:sz="0" w:space="0" w:color="auto"/>
            <w:left w:val="none" w:sz="0" w:space="0" w:color="auto"/>
            <w:bottom w:val="none" w:sz="0" w:space="0" w:color="auto"/>
            <w:right w:val="none" w:sz="0" w:space="0" w:color="auto"/>
          </w:divBdr>
        </w:div>
      </w:divsChild>
    </w:div>
    <w:div w:id="857040541">
      <w:bodyDiv w:val="1"/>
      <w:marLeft w:val="0"/>
      <w:marRight w:val="0"/>
      <w:marTop w:val="0"/>
      <w:marBottom w:val="0"/>
      <w:divBdr>
        <w:top w:val="none" w:sz="0" w:space="0" w:color="auto"/>
        <w:left w:val="none" w:sz="0" w:space="0" w:color="auto"/>
        <w:bottom w:val="none" w:sz="0" w:space="0" w:color="auto"/>
        <w:right w:val="none" w:sz="0" w:space="0" w:color="auto"/>
      </w:divBdr>
      <w:divsChild>
        <w:div w:id="1412695068">
          <w:marLeft w:val="0"/>
          <w:marRight w:val="0"/>
          <w:marTop w:val="0"/>
          <w:marBottom w:val="0"/>
          <w:divBdr>
            <w:top w:val="none" w:sz="0" w:space="0" w:color="auto"/>
            <w:left w:val="none" w:sz="0" w:space="0" w:color="auto"/>
            <w:bottom w:val="none" w:sz="0" w:space="0" w:color="auto"/>
            <w:right w:val="none" w:sz="0" w:space="0" w:color="auto"/>
          </w:divBdr>
          <w:divsChild>
            <w:div w:id="4164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13012">
      <w:bodyDiv w:val="1"/>
      <w:marLeft w:val="0"/>
      <w:marRight w:val="0"/>
      <w:marTop w:val="0"/>
      <w:marBottom w:val="0"/>
      <w:divBdr>
        <w:top w:val="none" w:sz="0" w:space="0" w:color="auto"/>
        <w:left w:val="none" w:sz="0" w:space="0" w:color="auto"/>
        <w:bottom w:val="none" w:sz="0" w:space="0" w:color="auto"/>
        <w:right w:val="none" w:sz="0" w:space="0" w:color="auto"/>
      </w:divBdr>
      <w:divsChild>
        <w:div w:id="200677025">
          <w:marLeft w:val="0"/>
          <w:marRight w:val="0"/>
          <w:marTop w:val="0"/>
          <w:marBottom w:val="0"/>
          <w:divBdr>
            <w:top w:val="none" w:sz="0" w:space="0" w:color="auto"/>
            <w:left w:val="none" w:sz="0" w:space="0" w:color="auto"/>
            <w:bottom w:val="none" w:sz="0" w:space="0" w:color="auto"/>
            <w:right w:val="none" w:sz="0" w:space="0" w:color="auto"/>
          </w:divBdr>
          <w:divsChild>
            <w:div w:id="21543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rliner-zeitung.de/kultur-vergnuegen/nancy-fraser-die-wokeness-treibt-viele-in-den-rechtspopulismus-li.239425?pid=true"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2017</Words>
  <Characters>12713</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1</cp:revision>
  <dcterms:created xsi:type="dcterms:W3CDTF">2022-06-26T06:02:00Z</dcterms:created>
  <dcterms:modified xsi:type="dcterms:W3CDTF">2022-06-26T06:37:00Z</dcterms:modified>
</cp:coreProperties>
</file>